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6325D">
      <w:pPr>
        <w:pStyle w:val="printredaction-line"/>
        <w:divId w:val="69500303"/>
        <w:rPr>
          <w:rFonts w:ascii="Georgia" w:hAnsi="Georgia"/>
          <w:sz w:val="21"/>
          <w:szCs w:val="21"/>
        </w:rPr>
      </w:pPr>
      <w:r>
        <w:rPr>
          <w:rFonts w:ascii="Georgia" w:hAnsi="Georgia"/>
          <w:sz w:val="21"/>
          <w:szCs w:val="21"/>
        </w:rPr>
        <w:t>Редакция от 18 фев 2022</w:t>
      </w:r>
    </w:p>
    <w:p w:rsidR="00000000" w:rsidRDefault="00D6325D">
      <w:pPr>
        <w:divId w:val="1469392492"/>
        <w:rPr>
          <w:rFonts w:ascii="Georgia" w:eastAsia="Times New Roman" w:hAnsi="Georgia"/>
          <w:sz w:val="21"/>
          <w:szCs w:val="21"/>
        </w:rPr>
      </w:pPr>
      <w:r>
        <w:rPr>
          <w:rFonts w:ascii="Georgia" w:eastAsia="Times New Roman" w:hAnsi="Georgia"/>
          <w:sz w:val="21"/>
          <w:szCs w:val="21"/>
        </w:rPr>
        <w:t xml:space="preserve">Постановление Главного государственного санитарного врача России от 28.01.2021 № СанПиН 2.1.3684-21, 3, 2.1.3684-21, Санитарно-эпидемиологические правила и нормативы Главного государственного санитарного врача России от 28.01.2021 № СанПиН 2.1.3684-21, 3, </w:t>
      </w:r>
      <w:r>
        <w:rPr>
          <w:rFonts w:ascii="Georgia" w:eastAsia="Times New Roman" w:hAnsi="Georgia"/>
          <w:sz w:val="21"/>
          <w:szCs w:val="21"/>
        </w:rPr>
        <w:t>2.1.3684-21</w:t>
      </w:r>
    </w:p>
    <w:p w:rsidR="00000000" w:rsidRDefault="00D6325D">
      <w:pPr>
        <w:pStyle w:val="2"/>
        <w:divId w:val="69500303"/>
        <w:rPr>
          <w:rFonts w:ascii="Georgia" w:eastAsia="Times New Roman" w:hAnsi="Georgia"/>
        </w:rPr>
      </w:pPr>
      <w:r>
        <w:rPr>
          <w:rFonts w:ascii="Georgia" w:eastAsia="Times New Roman" w:hAnsi="Georgia"/>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w:t>
      </w:r>
      <w:r>
        <w:rPr>
          <w:rFonts w:ascii="Georgia" w:eastAsia="Times New Roman" w:hAnsi="Georgia"/>
        </w:rPr>
        <w:t>,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00000" w:rsidRDefault="00D6325D">
      <w:pPr>
        <w:spacing w:after="223"/>
        <w:jc w:val="both"/>
        <w:divId w:val="151651245"/>
        <w:rPr>
          <w:rFonts w:ascii="Georgia" w:hAnsi="Georgia"/>
          <w:sz w:val="21"/>
          <w:szCs w:val="21"/>
        </w:rPr>
      </w:pPr>
      <w:r>
        <w:rPr>
          <w:rFonts w:ascii="Georgia" w:hAnsi="Georgia"/>
          <w:sz w:val="21"/>
          <w:szCs w:val="21"/>
        </w:rPr>
        <w:t>В соответствии со</w:t>
      </w:r>
      <w:r>
        <w:rPr>
          <w:rFonts w:ascii="Georgia" w:hAnsi="Georgia"/>
          <w:sz w:val="21"/>
          <w:szCs w:val="21"/>
        </w:rPr>
        <w:t xml:space="preserve"> </w:t>
      </w:r>
      <w:hyperlink r:id="rId4" w:anchor="/document/99/901729631/XA00M9Q2NI/" w:history="1">
        <w:r>
          <w:rPr>
            <w:rStyle w:val="a4"/>
            <w:rFonts w:ascii="Georgia" w:hAnsi="Georgia"/>
            <w:sz w:val="21"/>
            <w:szCs w:val="21"/>
          </w:rPr>
          <w:t>статьей 39 Федерального закона от 30.03.1999 № 52-ФЗ "О санитарно-эпидемиологическом благополучии населения"</w:t>
        </w:r>
      </w:hyperlink>
      <w:r>
        <w:rPr>
          <w:rFonts w:ascii="Georgia" w:hAnsi="Georgia"/>
          <w:sz w:val="21"/>
          <w:szCs w:val="21"/>
        </w:rPr>
        <w:t xml:space="preserve"> (Собрание законодательства Российской Федерации, 1999, № 14, ст.1650; 2020, № 29, ст.4504) и</w:t>
      </w:r>
      <w:r>
        <w:rPr>
          <w:rFonts w:ascii="Georgia" w:hAnsi="Georgia"/>
          <w:sz w:val="21"/>
          <w:szCs w:val="21"/>
        </w:rPr>
        <w:t xml:space="preserve"> </w:t>
      </w:r>
      <w:hyperlink r:id="rId5" w:anchor="/document/99/901765645/XA00M2O2MP/" w:history="1">
        <w:r>
          <w:rPr>
            <w:rStyle w:val="a4"/>
            <w:rFonts w:ascii="Georgia" w:hAnsi="Georgia"/>
            <w:sz w:val="21"/>
            <w:szCs w:val="21"/>
          </w:rPr>
          <w:t>пунктом 2 Положения о государственном санитарно-эпидемиологическом нормировании</w:t>
        </w:r>
      </w:hyperlink>
      <w:r>
        <w:rPr>
          <w:rFonts w:ascii="Georgia" w:hAnsi="Georgia"/>
          <w:sz w:val="21"/>
          <w:szCs w:val="21"/>
        </w:rPr>
        <w:t>, утвержденного</w:t>
      </w:r>
      <w:r>
        <w:rPr>
          <w:rFonts w:ascii="Georgia" w:hAnsi="Georgia"/>
          <w:sz w:val="21"/>
          <w:szCs w:val="21"/>
        </w:rPr>
        <w:t xml:space="preserve"> </w:t>
      </w:r>
      <w:hyperlink r:id="rId6" w:anchor="/document/99/901765645/" w:history="1">
        <w:r>
          <w:rPr>
            <w:rStyle w:val="a4"/>
            <w:rFonts w:ascii="Georgia" w:hAnsi="Georgia"/>
            <w:sz w:val="21"/>
            <w:szCs w:val="21"/>
          </w:rPr>
          <w:t>постановлением Правительства Российской Федерации от 24.07.2000 № 554</w:t>
        </w:r>
      </w:hyperlink>
      <w:r>
        <w:rPr>
          <w:rFonts w:ascii="Georgia" w:hAnsi="Georgia"/>
          <w:sz w:val="21"/>
          <w:szCs w:val="21"/>
        </w:rPr>
        <w:t xml:space="preserve"> (Со</w:t>
      </w:r>
      <w:r>
        <w:rPr>
          <w:rFonts w:ascii="Georgia" w:hAnsi="Georgia"/>
          <w:sz w:val="21"/>
          <w:szCs w:val="21"/>
        </w:rPr>
        <w:t>брание законодательства Российской Федерации, 2000, № 31, ст.3295; 2005, № 39, ст.3953)</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постановляю</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1. Утвердить </w:t>
      </w:r>
      <w:hyperlink r:id="rId7" w:anchor="/document/99/573536177/XA00M7U2MN/" w:tgtFrame="_self" w:history="1">
        <w:r>
          <w:rPr>
            <w:rStyle w:val="a4"/>
            <w:rFonts w:ascii="Georgia" w:hAnsi="Georgia"/>
            <w:sz w:val="21"/>
            <w:szCs w:val="21"/>
          </w:rPr>
          <w:t>санитарные правила и нормы СанПиН 2.1.3684-21 "Санитар</w:t>
        </w:r>
        <w:r>
          <w:rPr>
            <w:rStyle w:val="a4"/>
            <w:rFonts w:ascii="Georgia" w:hAnsi="Georgia"/>
            <w:sz w:val="21"/>
            <w:szCs w:val="21"/>
          </w:rPr>
          <w:t>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w:t>
        </w:r>
        <w:r>
          <w:rPr>
            <w:rStyle w:val="a4"/>
            <w:rFonts w:ascii="Georgia" w:hAnsi="Georgia"/>
            <w:sz w:val="21"/>
            <w:szCs w:val="21"/>
          </w:rPr>
          <w:t>низации и проведению санитарно-противоэпидемических (профилактических) мероприятий"</w:t>
        </w:r>
      </w:hyperlink>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 Ввести в действие </w:t>
      </w:r>
      <w:hyperlink r:id="rId8" w:anchor="/document/99/573536177/XA00M7U2MN/" w:tgtFrame="_self" w:history="1">
        <w:r>
          <w:rPr>
            <w:rStyle w:val="a4"/>
            <w:rFonts w:ascii="Georgia" w:hAnsi="Georgia"/>
            <w:sz w:val="21"/>
            <w:szCs w:val="21"/>
          </w:rPr>
          <w:t>санитарные правила и нормы СанПиН 2.1.3684-21 "Санитарно-эпидем</w:t>
        </w:r>
        <w:r>
          <w:rPr>
            <w:rStyle w:val="a4"/>
            <w:rFonts w:ascii="Georgia" w:hAnsi="Georgia"/>
            <w:sz w:val="21"/>
            <w:szCs w:val="21"/>
          </w:rPr>
          <w:t>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r>
          <w:rPr>
            <w:rStyle w:val="a4"/>
            <w:rFonts w:ascii="Georgia" w:hAnsi="Georgia"/>
            <w:sz w:val="21"/>
            <w:szCs w:val="21"/>
          </w:rPr>
          <w:t xml:space="preserve"> проведению санитарно-противоэпидемических (профилактических) мероприятий"</w:t>
        </w:r>
      </w:hyperlink>
      <w:r>
        <w:rPr>
          <w:rFonts w:ascii="Georgia" w:hAnsi="Georgia"/>
          <w:sz w:val="21"/>
          <w:szCs w:val="21"/>
        </w:rPr>
        <w:t xml:space="preserve"> с 01.03.2021</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3. Установить срок действия </w:t>
      </w:r>
      <w:hyperlink r:id="rId9" w:anchor="/document/99/573536177/XA00M7U2MN/" w:tgtFrame="_self" w:history="1">
        <w:r>
          <w:rPr>
            <w:rStyle w:val="a4"/>
            <w:rFonts w:ascii="Georgia" w:hAnsi="Georgia"/>
            <w:sz w:val="21"/>
            <w:szCs w:val="21"/>
          </w:rPr>
          <w:t>санитарных правил и норм СанПиН 2.1.3684-21 "Санитар</w:t>
        </w:r>
        <w:r>
          <w:rPr>
            <w:rStyle w:val="a4"/>
            <w:rFonts w:ascii="Georgia" w:hAnsi="Georgia"/>
            <w:sz w:val="21"/>
            <w:szCs w:val="21"/>
          </w:rPr>
          <w:t>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w:t>
        </w:r>
        <w:r>
          <w:rPr>
            <w:rStyle w:val="a4"/>
            <w:rFonts w:ascii="Georgia" w:hAnsi="Georgia"/>
            <w:sz w:val="21"/>
            <w:szCs w:val="21"/>
          </w:rPr>
          <w:t>низации и проведению санитарно-противоэпидемических (профилактических) мероприятий"</w:t>
        </w:r>
      </w:hyperlink>
      <w:r>
        <w:rPr>
          <w:rFonts w:ascii="Georgia" w:hAnsi="Georgia"/>
          <w:sz w:val="21"/>
          <w:szCs w:val="21"/>
        </w:rPr>
        <w:t xml:space="preserve"> до 01.03.2027</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 Признать утратившими силу с 01.03.2021</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4.1.</w:t>
      </w:r>
      <w:r>
        <w:rPr>
          <w:rFonts w:ascii="Georgia" w:hAnsi="Georgia"/>
          <w:sz w:val="21"/>
          <w:szCs w:val="21"/>
        </w:rPr>
        <w:t xml:space="preserve"> </w:t>
      </w:r>
      <w:hyperlink r:id="rId10" w:anchor="/document/99/901787814/" w:history="1">
        <w:r>
          <w:rPr>
            <w:rStyle w:val="a4"/>
            <w:rFonts w:ascii="Georgia" w:hAnsi="Georgia"/>
            <w:sz w:val="21"/>
            <w:szCs w:val="21"/>
          </w:rPr>
          <w:t>Постановление Главного государственного сани</w:t>
        </w:r>
        <w:r>
          <w:rPr>
            <w:rStyle w:val="a4"/>
            <w:rFonts w:ascii="Georgia" w:hAnsi="Georgia"/>
            <w:sz w:val="21"/>
            <w:szCs w:val="21"/>
          </w:rPr>
          <w:t>тарного врача Российской Федерации от 17.05.2001 № 14 "О введении в действие санитарных правил"</w:t>
        </w:r>
      </w:hyperlink>
      <w:r>
        <w:rPr>
          <w:rFonts w:ascii="Georgia" w:hAnsi="Georgia"/>
          <w:sz w:val="21"/>
          <w:szCs w:val="21"/>
        </w:rPr>
        <w:t xml:space="preserve"> (зарегистрировано Минюстом России 18.05.2001, регистрационный № 2711)</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4.2.</w:t>
      </w:r>
      <w:r>
        <w:rPr>
          <w:rFonts w:ascii="Georgia" w:hAnsi="Georgia"/>
          <w:sz w:val="21"/>
          <w:szCs w:val="21"/>
        </w:rPr>
        <w:t xml:space="preserve"> </w:t>
      </w:r>
      <w:hyperlink r:id="rId11" w:anchor="/document/99/901789953/" w:history="1">
        <w:r>
          <w:rPr>
            <w:rStyle w:val="a4"/>
            <w:rFonts w:ascii="Georgia" w:hAnsi="Georgia"/>
            <w:sz w:val="21"/>
            <w:szCs w:val="21"/>
          </w:rPr>
          <w:t>Постановление Главн</w:t>
        </w:r>
        <w:r>
          <w:rPr>
            <w:rStyle w:val="a4"/>
            <w:rFonts w:ascii="Georgia" w:hAnsi="Georgia"/>
            <w:sz w:val="21"/>
            <w:szCs w:val="21"/>
          </w:rPr>
          <w:t>ого государственного санитарного врача Российской Федерации от 30.05.2001 № 16 "О введении в действие санитарных правил"</w:t>
        </w:r>
      </w:hyperlink>
      <w:r>
        <w:rPr>
          <w:rFonts w:ascii="Georgia" w:hAnsi="Georgia"/>
          <w:sz w:val="21"/>
          <w:szCs w:val="21"/>
        </w:rPr>
        <w:t xml:space="preserve"> (зарегистрировано Минюстом России 26.07.2001, регистрационный № 2826)</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4.3.</w:t>
      </w:r>
      <w:r>
        <w:rPr>
          <w:rFonts w:ascii="Georgia" w:hAnsi="Georgia"/>
          <w:sz w:val="21"/>
          <w:szCs w:val="21"/>
        </w:rPr>
        <w:t xml:space="preserve"> </w:t>
      </w:r>
      <w:hyperlink r:id="rId12" w:anchor="/document/99/901798042/" w:history="1">
        <w:r>
          <w:rPr>
            <w:rStyle w:val="a4"/>
            <w:rFonts w:ascii="Georgia" w:hAnsi="Georgia"/>
            <w:sz w:val="21"/>
            <w:szCs w:val="21"/>
          </w:rPr>
          <w:t>Постановление Главного государственного санитарного врача Российской Федерации от 26.09.2001 № 24 "О введении в действие Санитарных правил"</w:t>
        </w:r>
      </w:hyperlink>
      <w:r>
        <w:rPr>
          <w:rFonts w:ascii="Georgia" w:hAnsi="Georgia"/>
          <w:sz w:val="21"/>
          <w:szCs w:val="21"/>
        </w:rPr>
        <w:t xml:space="preserve"> (зарегистрировано Минюстом России 31.10.2001, регистрационный № 3011)</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4.4.</w:t>
      </w:r>
      <w:r>
        <w:rPr>
          <w:rFonts w:ascii="Georgia" w:hAnsi="Georgia"/>
          <w:sz w:val="21"/>
          <w:szCs w:val="21"/>
        </w:rPr>
        <w:t xml:space="preserve"> </w:t>
      </w:r>
      <w:hyperlink r:id="rId13" w:anchor="/document/99/901836057/" w:history="1">
        <w:r>
          <w:rPr>
            <w:rStyle w:val="a4"/>
            <w:rFonts w:ascii="Georgia" w:hAnsi="Georgia"/>
            <w:sz w:val="21"/>
            <w:szCs w:val="21"/>
          </w:rPr>
          <w:t>Постановление Главного государственного санитарного врача Российской Федерации от 25.11.2002 № 40 "О введении в действие санитарных правил "Гигиенические требования к качеству воды нецентрализованного водоснабжения. Санитарна</w:t>
        </w:r>
        <w:r>
          <w:rPr>
            <w:rStyle w:val="a4"/>
            <w:rFonts w:ascii="Georgia" w:hAnsi="Georgia"/>
            <w:sz w:val="21"/>
            <w:szCs w:val="21"/>
          </w:rPr>
          <w:t>я охрана источников. СанПиН 2.1.4.1175-02"</w:t>
        </w:r>
      </w:hyperlink>
      <w:r>
        <w:rPr>
          <w:rFonts w:ascii="Georgia" w:hAnsi="Georgia"/>
          <w:sz w:val="21"/>
          <w:szCs w:val="21"/>
        </w:rPr>
        <w:t xml:space="preserve"> (зарегистрировано Минюстом России 20.12.2002, регистрационный № 4059)</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4.5.</w:t>
      </w:r>
      <w:r>
        <w:rPr>
          <w:rFonts w:ascii="Georgia" w:hAnsi="Georgia"/>
          <w:sz w:val="21"/>
          <w:szCs w:val="21"/>
        </w:rPr>
        <w:t xml:space="preserve"> </w:t>
      </w:r>
      <w:hyperlink r:id="rId14" w:anchor="/document/99/901859456/" w:history="1">
        <w:r>
          <w:rPr>
            <w:rStyle w:val="a4"/>
            <w:rFonts w:ascii="Georgia" w:hAnsi="Georgia"/>
            <w:sz w:val="21"/>
            <w:szCs w:val="21"/>
          </w:rPr>
          <w:t>Постановление Главного государственного санитарного врача Российской Фед</w:t>
        </w:r>
        <w:r>
          <w:rPr>
            <w:rStyle w:val="a4"/>
            <w:rFonts w:ascii="Georgia" w:hAnsi="Georgia"/>
            <w:sz w:val="21"/>
            <w:szCs w:val="21"/>
          </w:rPr>
          <w:t>ерации от 17.04.2003 № 53 "О введении в действие СанПиН 2.1.7.1287-03"</w:t>
        </w:r>
      </w:hyperlink>
      <w:r>
        <w:rPr>
          <w:rFonts w:ascii="Georgia" w:hAnsi="Georgia"/>
          <w:sz w:val="21"/>
          <w:szCs w:val="21"/>
        </w:rPr>
        <w:t xml:space="preserve"> (зарегистрировано Минюстом России 05.05.2003, регистрационный № 4500)</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4.6.</w:t>
      </w:r>
      <w:r>
        <w:rPr>
          <w:rFonts w:ascii="Georgia" w:hAnsi="Georgia"/>
          <w:sz w:val="21"/>
          <w:szCs w:val="21"/>
        </w:rPr>
        <w:t xml:space="preserve"> </w:t>
      </w:r>
      <w:hyperlink r:id="rId15" w:anchor="/document/99/901862232/" w:history="1">
        <w:r>
          <w:rPr>
            <w:rStyle w:val="a4"/>
            <w:rFonts w:ascii="Georgia" w:hAnsi="Georgia"/>
            <w:sz w:val="21"/>
            <w:szCs w:val="21"/>
          </w:rPr>
          <w:t>Постановление Главного государственного сани</w:t>
        </w:r>
        <w:r>
          <w:rPr>
            <w:rStyle w:val="a4"/>
            <w:rFonts w:ascii="Georgia" w:hAnsi="Georgia"/>
            <w:sz w:val="21"/>
            <w:szCs w:val="21"/>
          </w:rPr>
          <w:t>тарного врача Российской Федерации от 30.04.2003 № 80 "О введении в действие Санитарно-эпидемиологических правил и нормативов СанПиН 2.1.7.1322-03"</w:t>
        </w:r>
      </w:hyperlink>
      <w:r>
        <w:rPr>
          <w:rFonts w:ascii="Georgia" w:hAnsi="Georgia"/>
          <w:sz w:val="21"/>
          <w:szCs w:val="21"/>
        </w:rPr>
        <w:t xml:space="preserve"> (зарегистрировано Минюстом России 12.05.2003, регистрационный № 4526)</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4.7.</w:t>
      </w:r>
      <w:r>
        <w:rPr>
          <w:rFonts w:ascii="Georgia" w:hAnsi="Georgia"/>
          <w:sz w:val="21"/>
          <w:szCs w:val="21"/>
        </w:rPr>
        <w:t xml:space="preserve"> </w:t>
      </w:r>
      <w:hyperlink r:id="rId16" w:anchor="/document/99/902041584/" w:history="1">
        <w:r>
          <w:rPr>
            <w:rStyle w:val="a4"/>
            <w:rFonts w:ascii="Georgia" w:hAnsi="Georgia"/>
            <w:sz w:val="21"/>
            <w:szCs w:val="21"/>
          </w:rPr>
          <w:t>Постановление Главного государственного санитарного врача Российской Федерации от 25.04.2007 № 20 "Об утверждении СанПиН 2.1.7.2197-07"</w:t>
        </w:r>
      </w:hyperlink>
      <w:r>
        <w:rPr>
          <w:rFonts w:ascii="Georgia" w:hAnsi="Georgia"/>
          <w:sz w:val="21"/>
          <w:szCs w:val="21"/>
        </w:rPr>
        <w:t xml:space="preserve"> (зарегистрировано Минюстом России 05.06.2007, регистрационный № 9598)</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4.8.</w:t>
      </w:r>
      <w:r>
        <w:rPr>
          <w:rFonts w:ascii="Georgia" w:hAnsi="Georgia"/>
          <w:sz w:val="21"/>
          <w:szCs w:val="21"/>
        </w:rPr>
        <w:t xml:space="preserve"> </w:t>
      </w:r>
      <w:hyperlink r:id="rId17" w:anchor="/document/99/902156582/" w:history="1">
        <w:r>
          <w:rPr>
            <w:rStyle w:val="a4"/>
            <w:rFonts w:ascii="Georgia" w:hAnsi="Georgia"/>
            <w:sz w:val="21"/>
            <w:szCs w:val="21"/>
          </w:rPr>
          <w:t>Постановление Главного государственного санитарного врача Российской Федерации от 07.04.2009 № 20 "Об утверждении СанПиН 2.1.4.2496-09"</w:t>
        </w:r>
      </w:hyperlink>
      <w:r>
        <w:rPr>
          <w:rFonts w:ascii="Georgia" w:hAnsi="Georgia"/>
          <w:sz w:val="21"/>
          <w:szCs w:val="21"/>
        </w:rPr>
        <w:t xml:space="preserve"> (зарегистрировано Минюстом России 05.05.2009, регистрационный 1389</w:t>
      </w:r>
      <w:r>
        <w:rPr>
          <w:rFonts w:ascii="Georgia" w:hAnsi="Georgia"/>
          <w:sz w:val="21"/>
          <w:szCs w:val="21"/>
        </w:rPr>
        <w:t>1)</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4.9.</w:t>
      </w:r>
      <w:r>
        <w:rPr>
          <w:rFonts w:ascii="Georgia" w:hAnsi="Georgia"/>
          <w:sz w:val="21"/>
          <w:szCs w:val="21"/>
        </w:rPr>
        <w:t xml:space="preserve"> </w:t>
      </w:r>
      <w:hyperlink r:id="rId18" w:anchor="/document/99/902203370/" w:history="1">
        <w:r>
          <w:rPr>
            <w:rStyle w:val="a4"/>
            <w:rFonts w:ascii="Georgia" w:hAnsi="Georgia"/>
            <w:sz w:val="21"/>
            <w:szCs w:val="21"/>
          </w:rPr>
          <w:t>Постановление Главного государственного санитарного врача Российской Федерации от 25.02.2010 № 10 "Об утверждении СанПиН 2.1.4.2580-10"</w:t>
        </w:r>
      </w:hyperlink>
      <w:r>
        <w:rPr>
          <w:rFonts w:ascii="Georgia" w:hAnsi="Georgia"/>
          <w:sz w:val="21"/>
          <w:szCs w:val="21"/>
        </w:rPr>
        <w:t xml:space="preserve"> (зарегистрировано Минюстом России 22.03.2010, </w:t>
      </w:r>
      <w:r>
        <w:rPr>
          <w:rFonts w:ascii="Georgia" w:hAnsi="Georgia"/>
          <w:sz w:val="21"/>
          <w:szCs w:val="21"/>
        </w:rPr>
        <w:t>регистрационный № 16679)</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4.10.</w:t>
      </w:r>
      <w:r>
        <w:rPr>
          <w:rFonts w:ascii="Georgia" w:hAnsi="Georgia"/>
          <w:sz w:val="21"/>
          <w:szCs w:val="21"/>
        </w:rPr>
        <w:t xml:space="preserve"> </w:t>
      </w:r>
      <w:hyperlink r:id="rId19" w:anchor="/document/99/902203368/" w:history="1">
        <w:r>
          <w:rPr>
            <w:rStyle w:val="a4"/>
            <w:rFonts w:ascii="Georgia" w:hAnsi="Georgia"/>
            <w:sz w:val="21"/>
            <w:szCs w:val="21"/>
          </w:rPr>
          <w:t>Постановление Главного государственного санитарного врача Российской Федерации от 27.02.2010 № 15 "Об утверждении СанПиН 2.1.5.2582-10"</w:t>
        </w:r>
      </w:hyperlink>
      <w:r>
        <w:rPr>
          <w:rFonts w:ascii="Georgia" w:hAnsi="Georgia"/>
          <w:sz w:val="21"/>
          <w:szCs w:val="21"/>
        </w:rPr>
        <w:t xml:space="preserve"> </w:t>
      </w:r>
      <w:r>
        <w:rPr>
          <w:rFonts w:ascii="Georgia" w:hAnsi="Georgia"/>
          <w:sz w:val="21"/>
          <w:szCs w:val="21"/>
        </w:rPr>
        <w:t>(зарегистрировано Минюстом России 23.03.2010, регистрационный № 16700)</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4.11.</w:t>
      </w:r>
      <w:r>
        <w:rPr>
          <w:rFonts w:ascii="Georgia" w:hAnsi="Georgia"/>
          <w:sz w:val="21"/>
          <w:szCs w:val="21"/>
        </w:rPr>
        <w:t xml:space="preserve"> </w:t>
      </w:r>
      <w:hyperlink r:id="rId20" w:anchor="/document/99/902225825/" w:history="1">
        <w:r>
          <w:rPr>
            <w:rStyle w:val="a4"/>
            <w:rFonts w:ascii="Georgia" w:hAnsi="Georgia"/>
            <w:sz w:val="21"/>
            <w:szCs w:val="21"/>
          </w:rPr>
          <w:t>Постановление Главного государственного санитарного врача Российской Федерации от 28.06.2010 № 74 "Об утверждении</w:t>
        </w:r>
        <w:r>
          <w:rPr>
            <w:rStyle w:val="a4"/>
            <w:rFonts w:ascii="Georgia" w:hAnsi="Georgia"/>
            <w:sz w:val="21"/>
            <w:szCs w:val="21"/>
          </w:rPr>
          <w:t xml:space="preserve"> СанПиН 2.1.4.2652-10"</w:t>
        </w:r>
      </w:hyperlink>
      <w:r>
        <w:rPr>
          <w:rFonts w:ascii="Georgia" w:hAnsi="Georgia"/>
          <w:sz w:val="21"/>
          <w:szCs w:val="21"/>
        </w:rPr>
        <w:t xml:space="preserve"> (зарегистрировано Минюстом России 30.07.2010, регистрационный № 18009)</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4.12.</w:t>
      </w:r>
      <w:r>
        <w:rPr>
          <w:rFonts w:ascii="Georgia" w:hAnsi="Georgia"/>
          <w:sz w:val="21"/>
          <w:szCs w:val="21"/>
        </w:rPr>
        <w:t xml:space="preserve"> </w:t>
      </w:r>
      <w:hyperlink r:id="rId21" w:anchor="/document/99/902251609/" w:history="1">
        <w:r>
          <w:rPr>
            <w:rStyle w:val="a4"/>
            <w:rFonts w:ascii="Georgia" w:hAnsi="Georgia"/>
            <w:sz w:val="21"/>
            <w:szCs w:val="21"/>
          </w:rPr>
          <w:t>Постановление Главного государственного санитарного врача Российской Федерации от 09.12.20</w:t>
        </w:r>
        <w:r>
          <w:rPr>
            <w:rStyle w:val="a4"/>
            <w:rFonts w:ascii="Georgia" w:hAnsi="Georgia"/>
            <w:sz w:val="21"/>
            <w:szCs w:val="21"/>
          </w:rPr>
          <w:t>10 № 163 "Об утверждении СанПиН 2.1.7.2790-10 "Санитарно-эпидемиологические требования к обращению с медицинскими отходами"</w:t>
        </w:r>
      </w:hyperlink>
      <w:r>
        <w:rPr>
          <w:rFonts w:ascii="Georgia" w:hAnsi="Georgia"/>
          <w:sz w:val="21"/>
          <w:szCs w:val="21"/>
        </w:rPr>
        <w:t xml:space="preserve"> (зарегистрировано Минюстом России 17.02.2011, регистрационный № 19871)</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4.13.</w:t>
      </w:r>
      <w:r>
        <w:rPr>
          <w:rFonts w:ascii="Georgia" w:hAnsi="Georgia"/>
          <w:sz w:val="21"/>
          <w:szCs w:val="21"/>
        </w:rPr>
        <w:t xml:space="preserve"> </w:t>
      </w:r>
      <w:hyperlink r:id="rId22" w:anchor="/document/99/902270545/" w:history="1">
        <w:r>
          <w:rPr>
            <w:rStyle w:val="a4"/>
            <w:rFonts w:ascii="Georgia" w:hAnsi="Georgia"/>
            <w:sz w:val="21"/>
            <w:szCs w:val="21"/>
          </w:rPr>
          <w:t>Постановление Главного государственного санитарного врача Российской Федерации от 23.03.2011 № 23 "Об утверждении СП 2.1.2.2844-11 "Санитарно-эпидемиологические требования к устройству, оборудованию и содержанию общежитий для работников организа</w:t>
        </w:r>
        <w:r>
          <w:rPr>
            <w:rStyle w:val="a4"/>
            <w:rFonts w:ascii="Georgia" w:hAnsi="Georgia"/>
            <w:sz w:val="21"/>
            <w:szCs w:val="21"/>
          </w:rPr>
          <w:t>ций и обучающихся образовательных учреждений"</w:t>
        </w:r>
      </w:hyperlink>
      <w:r>
        <w:rPr>
          <w:rFonts w:ascii="Georgia" w:hAnsi="Georgia"/>
          <w:sz w:val="21"/>
          <w:szCs w:val="21"/>
        </w:rPr>
        <w:t xml:space="preserve"> (зарегистрировано Минюстом России 13.04.2011, регистрационный № 20473)</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4.14. Постановление Главного государственного санитарного врача Российской Федерации от 12.01.2010 № 2 "Об утверждении СП 2.1.7.2570-10" (</w:t>
      </w:r>
      <w:r>
        <w:rPr>
          <w:rFonts w:ascii="Georgia" w:hAnsi="Georgia"/>
          <w:sz w:val="21"/>
          <w:szCs w:val="21"/>
        </w:rPr>
        <w:t>зарегистрировано Минюстом России 12.02.2010, регистрационный № 16389)</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4.15.</w:t>
      </w:r>
      <w:r>
        <w:rPr>
          <w:rFonts w:ascii="Georgia" w:hAnsi="Georgia"/>
          <w:sz w:val="21"/>
          <w:szCs w:val="21"/>
        </w:rPr>
        <w:t xml:space="preserve"> </w:t>
      </w:r>
      <w:hyperlink r:id="rId23" w:anchor="/document/99/902272680/" w:history="1">
        <w:r>
          <w:rPr>
            <w:rStyle w:val="a4"/>
            <w:rFonts w:ascii="Georgia" w:hAnsi="Georgia"/>
            <w:sz w:val="21"/>
            <w:szCs w:val="21"/>
          </w:rPr>
          <w:t xml:space="preserve">Постановление Главного государственного санитарного врача Российской Федерации от 31.03.2011 № 28 "Об утверждении </w:t>
        </w:r>
        <w:r>
          <w:rPr>
            <w:rStyle w:val="a4"/>
            <w:rFonts w:ascii="Georgia" w:hAnsi="Georgia"/>
            <w:sz w:val="21"/>
            <w:szCs w:val="21"/>
          </w:rPr>
          <w:t>СП 2.1.7.2850-11 "Изменения и дополнения № 2 к СП 2.1.7.1386-03 "Санитарные правила по определению класса опасности токсичных отходов производства и потребления"</w:t>
        </w:r>
      </w:hyperlink>
      <w:r>
        <w:rPr>
          <w:rFonts w:ascii="Georgia" w:hAnsi="Georgia"/>
          <w:sz w:val="21"/>
          <w:szCs w:val="21"/>
        </w:rPr>
        <w:t xml:space="preserve"> (зарегистрировано Минюстом России 10.06.2011, регистрационный № 21006)</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4.16.</w:t>
      </w:r>
      <w:r>
        <w:rPr>
          <w:rFonts w:ascii="Georgia" w:hAnsi="Georgia"/>
          <w:sz w:val="21"/>
          <w:szCs w:val="21"/>
        </w:rPr>
        <w:t xml:space="preserve"> </w:t>
      </w:r>
      <w:hyperlink r:id="rId24" w:anchor="/document/99/563583202/XA00M6G2N3/" w:history="1">
        <w:r>
          <w:rPr>
            <w:rStyle w:val="a4"/>
            <w:rFonts w:ascii="Georgia" w:hAnsi="Georgia"/>
            <w:sz w:val="21"/>
            <w:szCs w:val="21"/>
          </w:rPr>
          <w:t>Постановление Главного государственного санитарного врача Российской Федерации от 22.10.2019 № 15 "Об утверждении санитарных правил СП 2.1.8.3565-19 "Отдельные санитарно-эпидемиологические требова</w:t>
        </w:r>
        <w:r>
          <w:rPr>
            <w:rStyle w:val="a4"/>
            <w:rFonts w:ascii="Georgia" w:hAnsi="Georgia"/>
            <w:sz w:val="21"/>
            <w:szCs w:val="21"/>
          </w:rPr>
          <w:t>ния при оценке шума от пролетов воздушных судов"</w:t>
        </w:r>
      </w:hyperlink>
      <w:r>
        <w:rPr>
          <w:rFonts w:ascii="Georgia" w:hAnsi="Georgia"/>
          <w:sz w:val="21"/>
          <w:szCs w:val="21"/>
        </w:rPr>
        <w:t xml:space="preserve"> (зарегистрировано Минюстом России 25.10.2019, регистрационный № 56315)</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 Признать утратившими силу с 01.01.2025</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5.1. Постановление Главного государственного санитарного врача Российской Федерации от 25.07</w:t>
      </w:r>
      <w:r>
        <w:rPr>
          <w:rFonts w:ascii="Georgia" w:hAnsi="Georgia"/>
          <w:sz w:val="21"/>
          <w:szCs w:val="21"/>
        </w:rPr>
        <w:t>.2001 № 19 "О введении в действие Санитарных правил - СП 2.1.5.1059-01" (зарегистрировано Минюстом России 21.08.2001, регистрационный № 2886)</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5.2.</w:t>
      </w:r>
      <w:r>
        <w:rPr>
          <w:rFonts w:ascii="Georgia" w:hAnsi="Georgia"/>
          <w:sz w:val="21"/>
          <w:szCs w:val="21"/>
        </w:rPr>
        <w:t xml:space="preserve"> </w:t>
      </w:r>
      <w:hyperlink r:id="rId25" w:anchor="/document/99/901816579/XA00M6G2N3/" w:history="1">
        <w:r>
          <w:rPr>
            <w:rStyle w:val="a4"/>
            <w:rFonts w:ascii="Georgia" w:hAnsi="Georgia"/>
            <w:sz w:val="21"/>
            <w:szCs w:val="21"/>
          </w:rPr>
          <w:t>Постановление Главного государст</w:t>
        </w:r>
        <w:r>
          <w:rPr>
            <w:rStyle w:val="a4"/>
            <w:rFonts w:ascii="Georgia" w:hAnsi="Georgia"/>
            <w:sz w:val="21"/>
            <w:szCs w:val="21"/>
          </w:rPr>
          <w:t>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hyperlink>
      <w:r>
        <w:rPr>
          <w:rFonts w:ascii="Georgia" w:hAnsi="Georgia"/>
          <w:sz w:val="21"/>
          <w:szCs w:val="21"/>
        </w:rPr>
        <w:t xml:space="preserve"> (зарегистрировано Минюстом России </w:t>
      </w:r>
      <w:r>
        <w:rPr>
          <w:rFonts w:ascii="Georgia" w:hAnsi="Georgia"/>
          <w:sz w:val="21"/>
          <w:szCs w:val="21"/>
        </w:rPr>
        <w:t>24.04.2002, регистрационный № 3399)</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5.3.</w:t>
      </w:r>
      <w:r>
        <w:rPr>
          <w:rFonts w:ascii="Georgia" w:hAnsi="Georgia"/>
          <w:sz w:val="21"/>
          <w:szCs w:val="21"/>
        </w:rPr>
        <w:t xml:space="preserve"> </w:t>
      </w:r>
      <w:hyperlink r:id="rId26" w:anchor="/document/99/902065388/" w:history="1">
        <w:r>
          <w:rPr>
            <w:rStyle w:val="a4"/>
            <w:rFonts w:ascii="Georgia" w:hAnsi="Georgia"/>
            <w:sz w:val="21"/>
            <w:szCs w:val="21"/>
          </w:rPr>
          <w:t>Постановление Главного государственного санитарного врача Российской Федерации от 25.09.2007 № 74 "О введении в действие новой редакции санитарно-эпи</w:t>
        </w:r>
        <w:r>
          <w:rPr>
            <w:rStyle w:val="a4"/>
            <w:rFonts w:ascii="Georgia" w:hAnsi="Georgia"/>
            <w:sz w:val="21"/>
            <w:szCs w:val="21"/>
          </w:rPr>
          <w:t>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Pr>
          <w:rFonts w:ascii="Georgia" w:hAnsi="Georgia"/>
          <w:sz w:val="21"/>
          <w:szCs w:val="21"/>
        </w:rPr>
        <w:t xml:space="preserve"> (зарегистрировано Минюстом России 25.01.2008, регистрационный № 10995)</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5.4.</w:t>
      </w:r>
      <w:r>
        <w:rPr>
          <w:rFonts w:ascii="Georgia" w:hAnsi="Georgia"/>
          <w:sz w:val="21"/>
          <w:szCs w:val="21"/>
        </w:rPr>
        <w:t xml:space="preserve"> </w:t>
      </w:r>
      <w:hyperlink r:id="rId27" w:anchor="/document/99/902100284/" w:history="1">
        <w:r>
          <w:rPr>
            <w:rStyle w:val="a4"/>
            <w:rFonts w:ascii="Georgia" w:hAnsi="Georgia"/>
            <w:sz w:val="21"/>
            <w:szCs w:val="21"/>
          </w:rPr>
          <w:t>Постановление Главного государственного санитарного врача Российской Федерации от 10.04.2008 № 25 "Об утверждении СанПиН 2.2.1./2.1.1.-2361-08"</w:t>
        </w:r>
      </w:hyperlink>
      <w:r>
        <w:rPr>
          <w:rFonts w:ascii="Georgia" w:hAnsi="Georgia"/>
          <w:sz w:val="21"/>
          <w:szCs w:val="21"/>
        </w:rPr>
        <w:t xml:space="preserve"> (зарегистрировано Минюстом России 07.05.2008, р</w:t>
      </w:r>
      <w:r>
        <w:rPr>
          <w:rFonts w:ascii="Georgia" w:hAnsi="Georgia"/>
          <w:sz w:val="21"/>
          <w:szCs w:val="21"/>
        </w:rPr>
        <w:t>егистрационный № 11637)</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5.5.</w:t>
      </w:r>
      <w:r>
        <w:rPr>
          <w:rFonts w:ascii="Georgia" w:hAnsi="Georgia"/>
          <w:sz w:val="21"/>
          <w:szCs w:val="21"/>
        </w:rPr>
        <w:t xml:space="preserve"> </w:t>
      </w:r>
      <w:hyperlink r:id="rId28" w:anchor="/document/99/902180673/" w:history="1">
        <w:r>
          <w:rPr>
            <w:rStyle w:val="a4"/>
            <w:rFonts w:ascii="Georgia" w:hAnsi="Georgia"/>
            <w:sz w:val="21"/>
            <w:szCs w:val="21"/>
          </w:rPr>
          <w:t>Постановление Главного государственного санитарного врача Российской Федерации от 06.10.2009 № 61 "Об утверждении СанПиН 2.2.1/2.1.1.2555-09"</w:t>
        </w:r>
      </w:hyperlink>
      <w:r>
        <w:rPr>
          <w:rFonts w:ascii="Georgia" w:hAnsi="Georgia"/>
          <w:sz w:val="21"/>
          <w:szCs w:val="21"/>
        </w:rPr>
        <w:t xml:space="preserve"> (зарегистрировано М</w:t>
      </w:r>
      <w:r>
        <w:rPr>
          <w:rFonts w:ascii="Georgia" w:hAnsi="Georgia"/>
          <w:sz w:val="21"/>
          <w:szCs w:val="21"/>
        </w:rPr>
        <w:t>инюстом России 27.10.2009, регистрационный № 15115)</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5.6.</w:t>
      </w:r>
      <w:r>
        <w:rPr>
          <w:rFonts w:ascii="Georgia" w:hAnsi="Georgia"/>
          <w:sz w:val="21"/>
          <w:szCs w:val="21"/>
        </w:rPr>
        <w:t xml:space="preserve"> </w:t>
      </w:r>
      <w:hyperlink r:id="rId29" w:anchor="/document/99/902215405/" w:history="1">
        <w:r>
          <w:rPr>
            <w:rStyle w:val="a4"/>
            <w:rFonts w:ascii="Georgia" w:hAnsi="Georgia"/>
            <w:sz w:val="21"/>
            <w:szCs w:val="21"/>
          </w:rPr>
          <w:t>Постановление Главного государственного санитарного врача Российской Федерации от 30.04.2010 № 45 "Об утверждении СП 2.1.4.2625-10"</w:t>
        </w:r>
      </w:hyperlink>
      <w:r>
        <w:rPr>
          <w:rFonts w:ascii="Georgia" w:hAnsi="Georgia"/>
          <w:sz w:val="21"/>
          <w:szCs w:val="21"/>
        </w:rPr>
        <w:t xml:space="preserve"> (</w:t>
      </w:r>
      <w:r>
        <w:rPr>
          <w:rFonts w:ascii="Georgia" w:hAnsi="Georgia"/>
          <w:sz w:val="21"/>
          <w:szCs w:val="21"/>
        </w:rPr>
        <w:t>зарегистрировано Минюстом России 18.06.2010, регистрационный № 17592)</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5.7.</w:t>
      </w:r>
      <w:r>
        <w:rPr>
          <w:rFonts w:ascii="Georgia" w:hAnsi="Georgia"/>
          <w:sz w:val="21"/>
          <w:szCs w:val="21"/>
        </w:rPr>
        <w:t xml:space="preserve"> </w:t>
      </w:r>
      <w:hyperlink r:id="rId30" w:anchor="/document/99/902235854/" w:history="1">
        <w:r>
          <w:rPr>
            <w:rStyle w:val="a4"/>
            <w:rFonts w:ascii="Georgia" w:hAnsi="Georgia"/>
            <w:sz w:val="21"/>
            <w:szCs w:val="21"/>
          </w:rPr>
          <w:t xml:space="preserve">Постановление Главного государственного санитарного врача Российской Федерации от 09.09.2010 № 122 "Об утверждении </w:t>
        </w:r>
        <w:r>
          <w:rPr>
            <w:rStyle w:val="a4"/>
            <w:rFonts w:ascii="Georgia" w:hAnsi="Georgia"/>
            <w:sz w:val="21"/>
            <w:szCs w:val="21"/>
          </w:rPr>
          <w:t>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hyperlink>
      <w:r>
        <w:rPr>
          <w:rFonts w:ascii="Georgia" w:hAnsi="Georgia"/>
          <w:sz w:val="21"/>
          <w:szCs w:val="21"/>
        </w:rPr>
        <w:t xml:space="preserve"> (зарегистрировано Минюстом России 12.10.2010, регистрационный №</w:t>
      </w:r>
      <w:r>
        <w:rPr>
          <w:rFonts w:ascii="Georgia" w:hAnsi="Georgia"/>
          <w:sz w:val="21"/>
          <w:szCs w:val="21"/>
        </w:rPr>
        <w:t xml:space="preserve"> 18699)</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5.8.</w:t>
      </w:r>
      <w:r>
        <w:rPr>
          <w:rFonts w:ascii="Georgia" w:hAnsi="Georgia"/>
          <w:sz w:val="21"/>
          <w:szCs w:val="21"/>
        </w:rPr>
        <w:t xml:space="preserve"> </w:t>
      </w:r>
      <w:hyperlink r:id="rId31" w:anchor="/document/99/499094323/" w:history="1">
        <w:r>
          <w:rPr>
            <w:rStyle w:val="a4"/>
            <w:rFonts w:ascii="Georgia" w:hAnsi="Georgia"/>
            <w:sz w:val="21"/>
            <w:szCs w:val="21"/>
          </w:rPr>
          <w:t>Постановление Главного государственного санитарного врача Российской Федерации от 25.04.2014 № 31 "О внесении изменений № 4 в СанПиН 2.2.1/2.1.1.1200-03 "Санитарно-защитные зоны</w:t>
        </w:r>
        <w:r>
          <w:rPr>
            <w:rStyle w:val="a4"/>
            <w:rFonts w:ascii="Georgia" w:hAnsi="Georgia"/>
            <w:sz w:val="21"/>
            <w:szCs w:val="21"/>
          </w:rPr>
          <w:t xml:space="preserve"> и санитарная классификация предприятий, сооружений и иных объектов"</w:t>
        </w:r>
      </w:hyperlink>
      <w:r>
        <w:rPr>
          <w:rFonts w:ascii="Georgia" w:hAnsi="Georgia"/>
          <w:sz w:val="21"/>
          <w:szCs w:val="21"/>
        </w:rPr>
        <w:t xml:space="preserve"> (зарегистрировано Минюстом России 20.05.2014, регистрационный № 32330)</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5.9.</w:t>
      </w:r>
      <w:r>
        <w:rPr>
          <w:rFonts w:ascii="Georgia" w:hAnsi="Georgia"/>
          <w:sz w:val="21"/>
          <w:szCs w:val="21"/>
        </w:rPr>
        <w:t xml:space="preserve"> </w:t>
      </w:r>
      <w:hyperlink r:id="rId32" w:anchor="/document/99/552335825/XA00M6G2N3/" w:history="1">
        <w:r>
          <w:rPr>
            <w:rStyle w:val="a4"/>
            <w:rFonts w:ascii="Georgia" w:hAnsi="Georgia"/>
            <w:sz w:val="21"/>
            <w:szCs w:val="21"/>
          </w:rPr>
          <w:t>Постановление Главного государстве</w:t>
        </w:r>
        <w:r>
          <w:rPr>
            <w:rStyle w:val="a4"/>
            <w:rFonts w:ascii="Georgia" w:hAnsi="Georgia"/>
            <w:sz w:val="21"/>
            <w:szCs w:val="21"/>
          </w:rPr>
          <w:t>нного санитарного врача Российской Федерации от 16.01.2019 № 1 "О внесении изменений в постановление Главного государственного санитарного врача Российской Федерации от 30.04.2010 № 45 "Об утверждении СП 2.1.4.2625-10"</w:t>
        </w:r>
      </w:hyperlink>
      <w:r>
        <w:rPr>
          <w:rFonts w:ascii="Georgia" w:hAnsi="Georgia"/>
          <w:sz w:val="21"/>
          <w:szCs w:val="21"/>
        </w:rPr>
        <w:t xml:space="preserve"> (зарегистрировано Минюстом России 11.</w:t>
      </w:r>
      <w:r>
        <w:rPr>
          <w:rFonts w:ascii="Georgia" w:hAnsi="Georgia"/>
          <w:sz w:val="21"/>
          <w:szCs w:val="21"/>
        </w:rPr>
        <w:t>02.2019, регистрационный № 53744)</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5.10.</w:t>
      </w:r>
      <w:r>
        <w:rPr>
          <w:rFonts w:ascii="Georgia" w:hAnsi="Georgia"/>
          <w:sz w:val="21"/>
          <w:szCs w:val="21"/>
        </w:rPr>
        <w:t xml:space="preserve"> </w:t>
      </w:r>
      <w:hyperlink r:id="rId33" w:anchor="/document/99/573264134/XA00M6G2N3/" w:history="1">
        <w:r>
          <w:rPr>
            <w:rStyle w:val="a4"/>
            <w:rFonts w:ascii="Georgia" w:hAnsi="Georgia"/>
            <w:sz w:val="21"/>
            <w:szCs w:val="21"/>
          </w:rPr>
          <w:t>Постановление Главного государственного санитарного врача Российской Федерации от 30.12.2020 № 45 "О внесении изменений в санитарно-эпидеми</w:t>
        </w:r>
        <w:r>
          <w:rPr>
            <w:rStyle w:val="a4"/>
            <w:rFonts w:ascii="Georgia" w:hAnsi="Georgia"/>
            <w:sz w:val="21"/>
            <w:szCs w:val="21"/>
          </w:rPr>
          <w:t xml:space="preserve">ологические правила СП 2.1.4.2625-10 "Зоны санитарной охраны источников питьевого водоснабжения г.Москвы", утвержденные постановлением Главного государственного санитарного врача Российской </w:t>
        </w:r>
        <w:r>
          <w:rPr>
            <w:rStyle w:val="a4"/>
            <w:rFonts w:ascii="Georgia" w:hAnsi="Georgia"/>
            <w:sz w:val="21"/>
            <w:szCs w:val="21"/>
          </w:rPr>
          <w:lastRenderedPageBreak/>
          <w:t>Федерации от 30.04.2010 № 45"</w:t>
        </w:r>
      </w:hyperlink>
      <w:r>
        <w:rPr>
          <w:rFonts w:ascii="Georgia" w:hAnsi="Georgia"/>
          <w:sz w:val="21"/>
          <w:szCs w:val="21"/>
        </w:rPr>
        <w:t xml:space="preserve"> (зарегистрировано Минюстом России 30</w:t>
      </w:r>
      <w:r>
        <w:rPr>
          <w:rFonts w:ascii="Georgia" w:hAnsi="Georgia"/>
          <w:sz w:val="21"/>
          <w:szCs w:val="21"/>
        </w:rPr>
        <w:t>.12.2020, регистрационный № 61934)</w:t>
      </w:r>
      <w:r>
        <w:rPr>
          <w:rFonts w:ascii="Georgia" w:hAnsi="Georgia"/>
          <w:sz w:val="21"/>
          <w:szCs w:val="21"/>
        </w:rPr>
        <w:t>.</w:t>
      </w:r>
    </w:p>
    <w:p w:rsidR="00000000" w:rsidRDefault="00D6325D">
      <w:pPr>
        <w:spacing w:after="223"/>
        <w:divId w:val="113914630"/>
        <w:rPr>
          <w:rFonts w:ascii="Georgia" w:hAnsi="Georgia"/>
          <w:sz w:val="21"/>
          <w:szCs w:val="21"/>
        </w:rPr>
      </w:pPr>
      <w:r>
        <w:rPr>
          <w:rFonts w:ascii="Georgia" w:hAnsi="Georgia"/>
          <w:sz w:val="21"/>
          <w:szCs w:val="21"/>
        </w:rPr>
        <w:t>А.Ю.Попова</w:t>
      </w:r>
      <w:r>
        <w:rPr>
          <w:rFonts w:ascii="Georgia" w:hAnsi="Georgia"/>
          <w:sz w:val="21"/>
          <w:szCs w:val="21"/>
        </w:rPr>
        <w:t xml:space="preserve"> </w:t>
      </w:r>
    </w:p>
    <w:p w:rsidR="00000000" w:rsidRDefault="00D6325D">
      <w:pPr>
        <w:spacing w:after="223"/>
        <w:jc w:val="both"/>
        <w:divId w:val="25258585"/>
        <w:rPr>
          <w:rFonts w:ascii="Helvetica" w:hAnsi="Helvetica" w:cs="Helvetica"/>
          <w:sz w:val="17"/>
          <w:szCs w:val="17"/>
        </w:rPr>
      </w:pPr>
      <w:r>
        <w:rPr>
          <w:rFonts w:ascii="Helvetica" w:hAnsi="Helvetica" w:cs="Helvetica"/>
          <w:sz w:val="17"/>
          <w:szCs w:val="17"/>
        </w:rPr>
        <w:t>Зарегистрировано</w:t>
      </w:r>
      <w:r>
        <w:rPr>
          <w:rFonts w:ascii="Helvetica" w:hAnsi="Helvetica" w:cs="Helvetica"/>
          <w:sz w:val="17"/>
          <w:szCs w:val="17"/>
        </w:rPr>
        <w:br/>
      </w:r>
      <w:r>
        <w:rPr>
          <w:rFonts w:ascii="Helvetica" w:hAnsi="Helvetica" w:cs="Helvetica"/>
          <w:sz w:val="17"/>
          <w:szCs w:val="17"/>
        </w:rPr>
        <w:t>в Министерстве юстиции</w:t>
      </w:r>
      <w:r>
        <w:rPr>
          <w:rFonts w:ascii="Helvetica" w:hAnsi="Helvetica" w:cs="Helvetica"/>
          <w:sz w:val="17"/>
          <w:szCs w:val="17"/>
        </w:rPr>
        <w:br/>
      </w:r>
      <w:r>
        <w:rPr>
          <w:rFonts w:ascii="Helvetica" w:hAnsi="Helvetica" w:cs="Helvetica"/>
          <w:sz w:val="17"/>
          <w:szCs w:val="17"/>
        </w:rPr>
        <w:t>Российской Федерации</w:t>
      </w:r>
      <w:r>
        <w:rPr>
          <w:rFonts w:ascii="Helvetica" w:hAnsi="Helvetica" w:cs="Helvetica"/>
          <w:sz w:val="17"/>
          <w:szCs w:val="17"/>
        </w:rPr>
        <w:br/>
      </w:r>
      <w:r>
        <w:rPr>
          <w:rFonts w:ascii="Helvetica" w:hAnsi="Helvetica" w:cs="Helvetica"/>
          <w:sz w:val="17"/>
          <w:szCs w:val="17"/>
        </w:rPr>
        <w:t>29 января 2021 года,</w:t>
      </w:r>
      <w:r>
        <w:rPr>
          <w:rFonts w:ascii="Helvetica" w:hAnsi="Helvetica" w:cs="Helvetica"/>
          <w:sz w:val="17"/>
          <w:szCs w:val="17"/>
        </w:rPr>
        <w:br/>
      </w:r>
      <w:r>
        <w:rPr>
          <w:rFonts w:ascii="Helvetica" w:hAnsi="Helvetica" w:cs="Helvetica"/>
          <w:sz w:val="17"/>
          <w:szCs w:val="17"/>
        </w:rPr>
        <w:t>регистрационный № 6229</w:t>
      </w:r>
      <w:r>
        <w:rPr>
          <w:rFonts w:ascii="Helvetica" w:hAnsi="Helvetica" w:cs="Helvetica"/>
          <w:sz w:val="17"/>
          <w:szCs w:val="17"/>
        </w:rPr>
        <w:t>7</w:t>
      </w:r>
    </w:p>
    <w:p w:rsidR="00000000" w:rsidRDefault="00D6325D">
      <w:pPr>
        <w:pStyle w:val="align-right"/>
        <w:divId w:val="2146507720"/>
        <w:rPr>
          <w:rFonts w:ascii="Helvetica" w:hAnsi="Helvetica" w:cs="Helvetica"/>
          <w:sz w:val="17"/>
          <w:szCs w:val="17"/>
        </w:rPr>
      </w:pPr>
      <w:r>
        <w:rPr>
          <w:rFonts w:ascii="Helvetica" w:hAnsi="Helvetica" w:cs="Helvetica"/>
          <w:sz w:val="17"/>
          <w:szCs w:val="17"/>
        </w:rPr>
        <w:t>УТВЕРЖДЕНЫ</w:t>
      </w:r>
      <w:r>
        <w:rPr>
          <w:rFonts w:ascii="Helvetica" w:hAnsi="Helvetica" w:cs="Helvetica"/>
          <w:sz w:val="17"/>
          <w:szCs w:val="17"/>
        </w:rPr>
        <w:br/>
      </w:r>
      <w:r>
        <w:rPr>
          <w:rFonts w:ascii="Helvetica" w:hAnsi="Helvetica" w:cs="Helvetica"/>
          <w:sz w:val="17"/>
          <w:szCs w:val="17"/>
        </w:rPr>
        <w:t>постановлением</w:t>
      </w:r>
      <w:r>
        <w:rPr>
          <w:rFonts w:ascii="Helvetica" w:hAnsi="Helvetica" w:cs="Helvetica"/>
          <w:sz w:val="17"/>
          <w:szCs w:val="17"/>
        </w:rPr>
        <w:br/>
      </w:r>
      <w:r>
        <w:rPr>
          <w:rFonts w:ascii="Helvetica" w:hAnsi="Helvetica" w:cs="Helvetica"/>
          <w:sz w:val="17"/>
          <w:szCs w:val="17"/>
        </w:rPr>
        <w:t>Главного государственного</w:t>
      </w:r>
      <w:r>
        <w:rPr>
          <w:rFonts w:ascii="Helvetica" w:hAnsi="Helvetica" w:cs="Helvetica"/>
          <w:sz w:val="17"/>
          <w:szCs w:val="17"/>
        </w:rPr>
        <w:br/>
      </w:r>
      <w:r>
        <w:rPr>
          <w:rFonts w:ascii="Helvetica" w:hAnsi="Helvetica" w:cs="Helvetica"/>
          <w:sz w:val="17"/>
          <w:szCs w:val="17"/>
        </w:rPr>
        <w:t>санитарного врача</w:t>
      </w:r>
      <w:r>
        <w:rPr>
          <w:rFonts w:ascii="Helvetica" w:hAnsi="Helvetica" w:cs="Helvetica"/>
          <w:sz w:val="17"/>
          <w:szCs w:val="17"/>
        </w:rPr>
        <w:br/>
      </w:r>
      <w:r>
        <w:rPr>
          <w:rFonts w:ascii="Helvetica" w:hAnsi="Helvetica" w:cs="Helvetica"/>
          <w:sz w:val="17"/>
          <w:szCs w:val="17"/>
        </w:rPr>
        <w:t>Российской Федерации</w:t>
      </w:r>
      <w:r>
        <w:rPr>
          <w:rFonts w:ascii="Helvetica" w:hAnsi="Helvetica" w:cs="Helvetica"/>
          <w:sz w:val="17"/>
          <w:szCs w:val="17"/>
        </w:rPr>
        <w:br/>
      </w:r>
      <w:r>
        <w:rPr>
          <w:rFonts w:ascii="Helvetica" w:hAnsi="Helvetica" w:cs="Helvetica"/>
          <w:sz w:val="17"/>
          <w:szCs w:val="17"/>
        </w:rPr>
        <w:t>от 28 январ</w:t>
      </w:r>
      <w:r>
        <w:rPr>
          <w:rFonts w:ascii="Helvetica" w:hAnsi="Helvetica" w:cs="Helvetica"/>
          <w:sz w:val="17"/>
          <w:szCs w:val="17"/>
        </w:rPr>
        <w:t>я 2021 года № 3</w:t>
      </w:r>
      <w:r>
        <w:rPr>
          <w:rFonts w:ascii="Helvetica" w:hAnsi="Helvetica" w:cs="Helvetica"/>
          <w:sz w:val="17"/>
          <w:szCs w:val="17"/>
        </w:rPr>
        <w:t xml:space="preserve"> </w:t>
      </w:r>
    </w:p>
    <w:p w:rsidR="00000000" w:rsidRDefault="00D6325D">
      <w:pPr>
        <w:divId w:val="1218516413"/>
        <w:rPr>
          <w:rFonts w:ascii="Helvetica" w:eastAsia="Times New Roman" w:hAnsi="Helvetica" w:cs="Helvetica"/>
        </w:rPr>
      </w:pPr>
      <w:r>
        <w:rPr>
          <w:rStyle w:val="docuntyped-name"/>
          <w:rFonts w:ascii="Helvetica" w:eastAsia="Times New Roman" w:hAnsi="Helvetica" w:cs="Helvetica"/>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w:t>
      </w:r>
      <w:r>
        <w:rPr>
          <w:rStyle w:val="docuntyped-name"/>
          <w:rFonts w:ascii="Helvetica" w:eastAsia="Times New Roman" w:hAnsi="Helvetica" w:cs="Helvetica"/>
        </w:rPr>
        <w:t>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Style w:val="docuntyped-name"/>
          <w:rFonts w:ascii="Helvetica" w:eastAsia="Times New Roman" w:hAnsi="Helvetica" w:cs="Helvetica"/>
        </w:rPr>
        <w:t>"</w:t>
      </w:r>
    </w:p>
    <w:p w:rsidR="00000000" w:rsidRDefault="00D6325D">
      <w:pPr>
        <w:divId w:val="2136216678"/>
        <w:rPr>
          <w:rFonts w:ascii="Helvetica" w:eastAsia="Times New Roman" w:hAnsi="Helvetica" w:cs="Helvetica"/>
        </w:rPr>
      </w:pPr>
      <w:r>
        <w:rPr>
          <w:rStyle w:val="docuntyped-number"/>
          <w:rFonts w:ascii="Helvetica" w:eastAsia="Times New Roman" w:hAnsi="Helvetica" w:cs="Helvetica"/>
        </w:rPr>
        <w:t xml:space="preserve">I. </w:t>
      </w:r>
      <w:r>
        <w:rPr>
          <w:rStyle w:val="docuntyped-name"/>
          <w:rFonts w:ascii="Helvetica" w:eastAsia="Times New Roman" w:hAnsi="Helvetica" w:cs="Helvetica"/>
        </w:rPr>
        <w:t>Общие положени</w:t>
      </w:r>
      <w:r>
        <w:rPr>
          <w:rStyle w:val="docuntyped-name"/>
          <w:rFonts w:ascii="Helvetica" w:eastAsia="Times New Roman" w:hAnsi="Helvetica" w:cs="Helvetica"/>
        </w:rPr>
        <w:t>я</w:t>
      </w:r>
    </w:p>
    <w:p w:rsidR="00000000" w:rsidRDefault="00D6325D">
      <w:pPr>
        <w:spacing w:after="223"/>
        <w:jc w:val="both"/>
        <w:divId w:val="151651245"/>
        <w:rPr>
          <w:rFonts w:ascii="Georgia" w:hAnsi="Georgia"/>
          <w:sz w:val="21"/>
          <w:szCs w:val="21"/>
        </w:rPr>
      </w:pPr>
      <w:r>
        <w:rPr>
          <w:rFonts w:ascii="Georgia" w:hAnsi="Georgia"/>
          <w:sz w:val="21"/>
          <w:szCs w:val="21"/>
        </w:rP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w:t>
      </w:r>
      <w:r>
        <w:rPr>
          <w:rFonts w:ascii="Georgia" w:hAnsi="Georgia"/>
          <w:sz w:val="21"/>
          <w:szCs w:val="21"/>
        </w:rPr>
        <w:t>дуальными предпринимателями (далее - хозяйствующие субъекты)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 Абзацы второй - пятый </w:t>
      </w:r>
      <w:hyperlink r:id="rId34" w:anchor="/document/99/573536177/XA00MDM2NR/" w:tgtFrame="_self" w:history="1">
        <w:r>
          <w:rPr>
            <w:rStyle w:val="a4"/>
            <w:rFonts w:ascii="Georgia" w:hAnsi="Georgia"/>
            <w:sz w:val="21"/>
            <w:szCs w:val="21"/>
          </w:rPr>
          <w:t>пункта 75 Санитарных правил</w:t>
        </w:r>
      </w:hyperlink>
      <w:r>
        <w:rPr>
          <w:rFonts w:ascii="Georgia" w:hAnsi="Georgia"/>
          <w:sz w:val="21"/>
          <w:szCs w:val="21"/>
        </w:rPr>
        <w:t xml:space="preserve"> применяются в целях ежегодной оценки обеспеченности на</w:t>
      </w:r>
      <w:r>
        <w:rPr>
          <w:rFonts w:ascii="Georgia" w:hAnsi="Georgia"/>
          <w:sz w:val="21"/>
          <w:szCs w:val="21"/>
        </w:rPr>
        <w:t>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r>
        <w:rPr>
          <w:rFonts w:ascii="Georgia" w:hAnsi="Georgia"/>
          <w:sz w:val="21"/>
          <w:szCs w:val="21"/>
        </w:rPr>
        <w:t>.</w:t>
      </w:r>
    </w:p>
    <w:p w:rsidR="00000000" w:rsidRDefault="00D6325D">
      <w:pPr>
        <w:divId w:val="647443154"/>
        <w:rPr>
          <w:rFonts w:ascii="Helvetica" w:eastAsia="Times New Roman" w:hAnsi="Helvetica" w:cs="Helvetica"/>
        </w:rPr>
      </w:pPr>
      <w:r>
        <w:rPr>
          <w:rStyle w:val="docuntyped-number"/>
          <w:rFonts w:ascii="Helvetica" w:eastAsia="Times New Roman" w:hAnsi="Helvetica" w:cs="Helvetica"/>
        </w:rPr>
        <w:t xml:space="preserve">II. </w:t>
      </w:r>
      <w:r>
        <w:rPr>
          <w:rStyle w:val="docuntyped-name"/>
          <w:rFonts w:ascii="Helvetica" w:eastAsia="Times New Roman" w:hAnsi="Helvetica" w:cs="Helvetica"/>
        </w:rPr>
        <w:t>Санитарно-эпидемиологические требования к содержанию территорий городских и сельских поселени</w:t>
      </w:r>
      <w:r>
        <w:rPr>
          <w:rStyle w:val="docuntyped-name"/>
          <w:rFonts w:ascii="Helvetica" w:eastAsia="Times New Roman" w:hAnsi="Helvetica" w:cs="Helvetica"/>
        </w:rPr>
        <w:t>й</w:t>
      </w:r>
    </w:p>
    <w:p w:rsidR="00000000" w:rsidRDefault="00D6325D">
      <w:pPr>
        <w:spacing w:after="223"/>
        <w:jc w:val="both"/>
        <w:divId w:val="151651245"/>
        <w:rPr>
          <w:rFonts w:ascii="Georgia" w:hAnsi="Georgia"/>
          <w:sz w:val="21"/>
          <w:szCs w:val="21"/>
        </w:rPr>
      </w:pPr>
      <w:r>
        <w:rPr>
          <w:rFonts w:ascii="Georgia" w:hAnsi="Georgia"/>
          <w:sz w:val="21"/>
          <w:szCs w:val="21"/>
        </w:rPr>
        <w:t>3. На территориях городских и сельских поселений (далее - населенные пункты) в соответствии с территориальной схемой обращения с отходами(1 )должны быть обустроены</w:t>
      </w:r>
      <w:r>
        <w:rPr>
          <w:rFonts w:ascii="Georgia" w:hAnsi="Georgia"/>
          <w:noProof/>
          <w:sz w:val="21"/>
          <w:szCs w:val="21"/>
        </w:rPr>
        <w:drawing>
          <wp:inline distT="0" distB="0" distL="0" distR="0">
            <wp:extent cx="101600" cy="220345"/>
            <wp:effectExtent l="19050" t="0" r="0" b="0"/>
            <wp:docPr id="1" name="Рисунок 1"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system/content/image/200/1/575999/"/>
                    <pic:cNvPicPr>
                      <a:picLocks noChangeAspect="1" noChangeArrowheads="1"/>
                    </pic:cNvPicPr>
                  </pic:nvPicPr>
                  <pic:blipFill>
                    <a:blip r:link="rId35"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r>
        <w:rPr>
          <w:rFonts w:ascii="Georgia" w:hAnsi="Georgia"/>
          <w:sz w:val="21"/>
          <w:szCs w:val="21"/>
        </w:rPr>
        <w:t xml:space="preserve"> контейнерные площадки для накопления твердых коммунальных отходов (далее - ТКО)</w:t>
      </w:r>
      <w:r>
        <w:rPr>
          <w:rFonts w:ascii="Georgia" w:hAnsi="Georgia"/>
          <w:noProof/>
          <w:sz w:val="21"/>
          <w:szCs w:val="21"/>
        </w:rPr>
        <w:drawing>
          <wp:inline distT="0" distB="0" distL="0" distR="0">
            <wp:extent cx="101600" cy="220345"/>
            <wp:effectExtent l="19050" t="0" r="0" b="0"/>
            <wp:docPr id="2" name="Рисунок 2"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otruda.ru/system/content/image/200/1/576323/"/>
                    <pic:cNvPicPr>
                      <a:picLocks noChangeAspect="1" noChangeArrowheads="1"/>
                    </pic:cNvPicPr>
                  </pic:nvPicPr>
                  <pic:blipFill>
                    <a:blip r:link="rId36"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r>
        <w:rPr>
          <w:rFonts w:ascii="Georgia" w:hAnsi="Georgia"/>
          <w:sz w:val="21"/>
          <w:szCs w:val="21"/>
        </w:rPr>
        <w:t xml:space="preserve"> или сис</w:t>
      </w:r>
      <w:r>
        <w:rPr>
          <w:rFonts w:ascii="Georgia" w:hAnsi="Georgia"/>
          <w:sz w:val="21"/>
          <w:szCs w:val="21"/>
        </w:rPr>
        <w:t>темы подземного накопления ТКО с автоматическими подъемниками для подъема контейнеров (далее - контейнерные площадки) и (или) специальные площадки</w:t>
      </w:r>
      <w:r>
        <w:rPr>
          <w:rFonts w:ascii="Georgia" w:hAnsi="Georgia"/>
          <w:noProof/>
          <w:sz w:val="21"/>
          <w:szCs w:val="21"/>
        </w:rPr>
        <w:drawing>
          <wp:inline distT="0" distB="0" distL="0" distR="0">
            <wp:extent cx="101600" cy="220345"/>
            <wp:effectExtent l="19050" t="0" r="0" b="0"/>
            <wp:docPr id="3" name="Рисунок 3" descr="https://1otruda.ru/system/content/image/200/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otruda.ru/system/content/image/200/1/576324/"/>
                    <pic:cNvPicPr>
                      <a:picLocks noChangeAspect="1" noChangeArrowheads="1"/>
                    </pic:cNvPicPr>
                  </pic:nvPicPr>
                  <pic:blipFill>
                    <a:blip r:link="rId37"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r>
        <w:rPr>
          <w:rFonts w:ascii="Georgia" w:hAnsi="Georgia"/>
          <w:sz w:val="21"/>
          <w:szCs w:val="21"/>
        </w:rPr>
        <w:t xml:space="preserve"> для накопления крупногабаритных отходов (далее - специальные площадки)</w:t>
      </w:r>
      <w:r>
        <w:rPr>
          <w:rFonts w:ascii="Georgia" w:hAnsi="Georgia"/>
          <w:sz w:val="21"/>
          <w:szCs w:val="21"/>
        </w:rPr>
        <w:t>.</w:t>
      </w:r>
    </w:p>
    <w:p w:rsidR="00000000" w:rsidRDefault="00D6325D">
      <w:pPr>
        <w:spacing w:after="240"/>
        <w:divId w:val="1501582804"/>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84455" cy="220345"/>
            <wp:effectExtent l="19050" t="0" r="0" b="0"/>
            <wp:docPr id="4" name="Рисунок 4" descr="https://1otruda.ru/system/content/image/200/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otruda.ru/system/content/image/200/1/574142/"/>
                    <pic:cNvPicPr>
                      <a:picLocks noChangeAspect="1" noChangeArrowheads="1"/>
                    </pic:cNvPicPr>
                  </pic:nvPicPr>
                  <pic:blipFill>
                    <a:blip r:link="rId38" cstate="print"/>
                    <a:srcRect/>
                    <a:stretch>
                      <a:fillRect/>
                    </a:stretch>
                  </pic:blipFill>
                  <pic:spPr bwMode="auto">
                    <a:xfrm>
                      <a:off x="0" y="0"/>
                      <a:ext cx="84455" cy="220345"/>
                    </a:xfrm>
                    <a:prstGeom prst="rect">
                      <a:avLst/>
                    </a:prstGeom>
                    <a:noFill/>
                    <a:ln w="9525">
                      <a:noFill/>
                      <a:miter lim="800000"/>
                      <a:headEnd/>
                      <a:tailEnd/>
                    </a:ln>
                  </pic:spPr>
                </pic:pic>
              </a:graphicData>
            </a:graphic>
          </wp:inline>
        </w:drawing>
      </w:r>
      <w:hyperlink r:id="rId39" w:anchor="/document/99/901711591/XA00MDQ2N6/" w:history="1">
        <w:r>
          <w:rPr>
            <w:rStyle w:val="a4"/>
            <w:rFonts w:ascii="Helvetica" w:eastAsia="Times New Roman" w:hAnsi="Helvetica" w:cs="Helvetica"/>
            <w:sz w:val="15"/>
            <w:szCs w:val="15"/>
          </w:rPr>
          <w:t>Статья 13.3 Федерального закона от 24.06.1998 № 89-ФЗ "Об отходах производства и потребления"</w:t>
        </w:r>
      </w:hyperlink>
      <w:r>
        <w:rPr>
          <w:rStyle w:val="docnote-text"/>
          <w:rFonts w:ascii="Helvetica" w:eastAsia="Times New Roman" w:hAnsi="Helvetica" w:cs="Helvetica"/>
          <w:sz w:val="15"/>
          <w:szCs w:val="15"/>
        </w:rPr>
        <w:t xml:space="preserve"> (Собрание законодательства Российской Федерации, 1998, № 26, ст.3009; 2020, № 15, ст.2240) (далее -</w:t>
      </w:r>
      <w:r>
        <w:rPr>
          <w:rStyle w:val="docnote-text"/>
          <w:rFonts w:ascii="Helvetica" w:eastAsia="Times New Roman" w:hAnsi="Helvetica" w:cs="Helvetica"/>
          <w:sz w:val="15"/>
          <w:szCs w:val="15"/>
        </w:rPr>
        <w:t xml:space="preserve"> </w:t>
      </w:r>
      <w:hyperlink r:id="rId40" w:anchor="/document/99/901711591/" w:history="1">
        <w:r>
          <w:rPr>
            <w:rStyle w:val="a4"/>
            <w:rFonts w:ascii="Helvetica" w:eastAsia="Times New Roman" w:hAnsi="Helvetica" w:cs="Helvetica"/>
            <w:sz w:val="15"/>
            <w:szCs w:val="15"/>
          </w:rPr>
          <w:t>Федеральный закон от 24.06.1998 № 89-ФЗ</w:t>
        </w:r>
      </w:hyperlink>
      <w:r>
        <w:rPr>
          <w:rStyle w:val="docnote-text"/>
          <w:rFonts w:ascii="Helvetica" w:eastAsia="Times New Roman" w:hAnsi="Helvetica" w:cs="Helvetica"/>
          <w:sz w:val="15"/>
          <w:szCs w:val="15"/>
        </w:rPr>
        <w:t>).</w:t>
      </w:r>
    </w:p>
    <w:p w:rsidR="00000000" w:rsidRDefault="00D6325D">
      <w:pPr>
        <w:spacing w:after="240"/>
        <w:divId w:val="1278870030"/>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01600" cy="220345"/>
            <wp:effectExtent l="19050" t="0" r="0" b="0"/>
            <wp:docPr id="5" name="Рисунок 5"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otruda.ru/system/content/image/200/1/575999/"/>
                    <pic:cNvPicPr>
                      <a:picLocks noChangeAspect="1" noChangeArrowheads="1"/>
                    </pic:cNvPicPr>
                  </pic:nvPicPr>
                  <pic:blipFill>
                    <a:blip r:link="rId35"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hyperlink r:id="rId41" w:anchor="/document/99/551031834/XA00M6G2N3/" w:history="1">
        <w:r>
          <w:rPr>
            <w:rStyle w:val="a4"/>
            <w:rFonts w:ascii="Helvetica" w:eastAsia="Times New Roman" w:hAnsi="Helvetica" w:cs="Helvetica"/>
            <w:sz w:val="15"/>
            <w:szCs w:val="15"/>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hyperlink>
      <w:r>
        <w:rPr>
          <w:rStyle w:val="docnote-text"/>
          <w:rFonts w:ascii="Helvetica" w:eastAsia="Times New Roman" w:hAnsi="Helvetica" w:cs="Helvetica"/>
          <w:sz w:val="15"/>
          <w:szCs w:val="15"/>
        </w:rPr>
        <w:t xml:space="preserve"> (Собрание законодательства Российской Федерации, 2018, № 37, ст.5746).</w:t>
      </w:r>
    </w:p>
    <w:p w:rsidR="00000000" w:rsidRDefault="00D6325D">
      <w:pPr>
        <w:spacing w:after="240"/>
        <w:divId w:val="1543637573"/>
        <w:rPr>
          <w:rFonts w:ascii="Helvetica" w:eastAsia="Times New Roman" w:hAnsi="Helvetica" w:cs="Helvetica"/>
          <w:sz w:val="15"/>
          <w:szCs w:val="15"/>
        </w:rPr>
      </w:pPr>
      <w:r>
        <w:rPr>
          <w:rFonts w:ascii="Helvetica" w:eastAsia="Times New Roman" w:hAnsi="Helvetica" w:cs="Helvetica"/>
          <w:noProof/>
          <w:sz w:val="15"/>
          <w:szCs w:val="15"/>
        </w:rPr>
        <w:lastRenderedPageBreak/>
        <w:drawing>
          <wp:inline distT="0" distB="0" distL="0" distR="0">
            <wp:extent cx="101600" cy="220345"/>
            <wp:effectExtent l="19050" t="0" r="0" b="0"/>
            <wp:docPr id="6" name="Рисунок 6"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otruda.ru/system/content/image/200/1/576323/"/>
                    <pic:cNvPicPr>
                      <a:picLocks noChangeAspect="1" noChangeArrowheads="1"/>
                    </pic:cNvPicPr>
                  </pic:nvPicPr>
                  <pic:blipFill>
                    <a:blip r:link="rId36"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hyperlink r:id="rId42" w:anchor="/document/99/901711591/XA00MBO2MV/" w:history="1">
        <w:r>
          <w:rPr>
            <w:rStyle w:val="a4"/>
            <w:rFonts w:ascii="Helvetica" w:eastAsia="Times New Roman" w:hAnsi="Helvetica" w:cs="Helvetica"/>
            <w:sz w:val="15"/>
            <w:szCs w:val="15"/>
          </w:rPr>
          <w:t>Статья 13.4 Федерального закона от 24.06.1998 № 89-ФЗ</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43" w:anchor="/document/99/551031834/XA00M6G2N3/" w:history="1">
        <w:r>
          <w:rPr>
            <w:rStyle w:val="a4"/>
            <w:rFonts w:ascii="Helvetica" w:eastAsia="Times New Roman" w:hAnsi="Helvetica" w:cs="Helvetica"/>
            <w:sz w:val="15"/>
            <w:szCs w:val="15"/>
          </w:rPr>
          <w:t xml:space="preserve">постановление Правительства Российской Федерации </w:t>
        </w:r>
        <w:r>
          <w:rPr>
            <w:rStyle w:val="a4"/>
            <w:rFonts w:ascii="Helvetica" w:eastAsia="Times New Roman" w:hAnsi="Helvetica" w:cs="Helvetica"/>
            <w:sz w:val="15"/>
            <w:szCs w:val="15"/>
          </w:rPr>
          <w:t>от 31.08.2018 № 1039 "Об утверждении Правил обустройства мест (площадок) накопления твердых коммунальных отходов и ведения их реестра"</w:t>
        </w:r>
      </w:hyperlink>
      <w:r>
        <w:rPr>
          <w:rStyle w:val="docnote-text"/>
          <w:rFonts w:ascii="Helvetica" w:eastAsia="Times New Roman" w:hAnsi="Helvetica" w:cs="Helvetica"/>
          <w:sz w:val="15"/>
          <w:szCs w:val="15"/>
        </w:rPr>
        <w:t>.</w:t>
      </w:r>
    </w:p>
    <w:p w:rsidR="00000000" w:rsidRDefault="00D6325D">
      <w:pPr>
        <w:divId w:val="19283665"/>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01600" cy="220345"/>
            <wp:effectExtent l="19050" t="0" r="0" b="0"/>
            <wp:docPr id="7" name="Рисунок 7" descr="https://1otruda.ru/system/content/image/200/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otruda.ru/system/content/image/200/1/576324/"/>
                    <pic:cNvPicPr>
                      <a:picLocks noChangeAspect="1" noChangeArrowheads="1"/>
                    </pic:cNvPicPr>
                  </pic:nvPicPr>
                  <pic:blipFill>
                    <a:blip r:link="rId37"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hyperlink r:id="rId44" w:anchor="/document/99/420382731/" w:history="1">
        <w:r>
          <w:rPr>
            <w:rStyle w:val="a4"/>
            <w:rFonts w:ascii="Helvetica" w:eastAsia="Times New Roman" w:hAnsi="Helvetica" w:cs="Helvetica"/>
            <w:sz w:val="15"/>
            <w:szCs w:val="15"/>
          </w:rPr>
          <w:t>Постановление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hyperlink>
      <w:r>
        <w:rPr>
          <w:rStyle w:val="docnote-text"/>
          <w:rFonts w:ascii="Helvetica" w:eastAsia="Times New Roman" w:hAnsi="Helvetica" w:cs="Helvetica"/>
          <w:sz w:val="15"/>
          <w:szCs w:val="15"/>
        </w:rPr>
        <w:t xml:space="preserve"> (Собрание законодательства Российской</w:t>
      </w:r>
      <w:r>
        <w:rPr>
          <w:rStyle w:val="docnote-text"/>
          <w:rFonts w:ascii="Helvetica" w:eastAsia="Times New Roman" w:hAnsi="Helvetica" w:cs="Helvetica"/>
          <w:sz w:val="15"/>
          <w:szCs w:val="15"/>
        </w:rPr>
        <w:t xml:space="preserve"> Федерации, 2016, № 47, ст.6640).</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w:t>
      </w:r>
      <w:r>
        <w:rPr>
          <w:rFonts w:ascii="Georgia" w:eastAsia="Times New Roman" w:hAnsi="Georgia"/>
          <w:noProof/>
          <w:sz w:val="21"/>
          <w:szCs w:val="21"/>
        </w:rPr>
        <w:drawing>
          <wp:inline distT="0" distB="0" distL="0" distR="0">
            <wp:extent cx="101600" cy="220345"/>
            <wp:effectExtent l="19050" t="0" r="0" b="0"/>
            <wp:docPr id="8" name="Рисунок 8" descr="https://1otruda.ru/system/content/image/200/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otruda.ru/system/content/image/200/1/576325/"/>
                    <pic:cNvPicPr>
                      <a:picLocks noChangeAspect="1" noChangeArrowheads="1"/>
                    </pic:cNvPicPr>
                  </pic:nvPicPr>
                  <pic:blipFill>
                    <a:blip r:link="rId45"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r>
        <w:rPr>
          <w:rFonts w:ascii="Georgia" w:eastAsia="Times New Roman" w:hAnsi="Georgia"/>
          <w:sz w:val="21"/>
          <w:szCs w:val="21"/>
        </w:rPr>
        <w: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Pr>
          <w:rFonts w:ascii="Georgia" w:eastAsia="Times New Roman" w:hAnsi="Georgia"/>
          <w:sz w:val="21"/>
          <w:szCs w:val="21"/>
        </w:rPr>
        <w:t>.</w:t>
      </w:r>
    </w:p>
    <w:p w:rsidR="00000000" w:rsidRDefault="00D6325D">
      <w:pPr>
        <w:divId w:val="89128964"/>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01600" cy="220345"/>
            <wp:effectExtent l="19050" t="0" r="0" b="0"/>
            <wp:docPr id="9" name="Рисунок 9" descr="https://1otruda.ru/system/content/image/200/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otruda.ru/system/content/image/200/1/576325/"/>
                    <pic:cNvPicPr>
                      <a:picLocks noChangeAspect="1" noChangeArrowheads="1"/>
                    </pic:cNvPicPr>
                  </pic:nvPicPr>
                  <pic:blipFill>
                    <a:blip r:link="rId45"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hyperlink r:id="rId46" w:anchor="/document/99/902280037/XA00MBC2NH/" w:history="1">
        <w:r>
          <w:rPr>
            <w:rStyle w:val="a4"/>
            <w:rFonts w:ascii="Helvetica" w:eastAsia="Times New Roman" w:hAnsi="Helvetica" w:cs="Helvetica"/>
            <w:sz w:val="15"/>
            <w:szCs w:val="15"/>
          </w:rPr>
          <w:t>Пункт 148(26) Правил предоставления коммунальных услуг собственникам и пользователям помещений в многоквартирных домах и жилых домов</w:t>
        </w:r>
      </w:hyperlink>
      <w:r>
        <w:rPr>
          <w:rStyle w:val="docnote-text"/>
          <w:rFonts w:ascii="Helvetica" w:eastAsia="Times New Roman" w:hAnsi="Helvetica" w:cs="Helvetica"/>
          <w:sz w:val="15"/>
          <w:szCs w:val="15"/>
        </w:rPr>
        <w:t>, утвержденных</w:t>
      </w:r>
      <w:r>
        <w:rPr>
          <w:rStyle w:val="docnote-text"/>
          <w:rFonts w:ascii="Helvetica" w:eastAsia="Times New Roman" w:hAnsi="Helvetica" w:cs="Helvetica"/>
          <w:sz w:val="15"/>
          <w:szCs w:val="15"/>
        </w:rPr>
        <w:t xml:space="preserve"> </w:t>
      </w:r>
      <w:hyperlink r:id="rId47" w:anchor="/document/99/902280037/XA00M1S2LR/" w:history="1">
        <w:r>
          <w:rPr>
            <w:rStyle w:val="a4"/>
            <w:rFonts w:ascii="Helvetica" w:eastAsia="Times New Roman" w:hAnsi="Helvetica" w:cs="Helvetica"/>
            <w:sz w:val="15"/>
            <w:szCs w:val="15"/>
          </w:rPr>
          <w:t>постановлением Правительства Российской Федерации от 06.05.2011 № 354</w:t>
        </w:r>
      </w:hyperlink>
      <w:r>
        <w:rPr>
          <w:rStyle w:val="docnote-text"/>
          <w:rFonts w:ascii="Helvetica" w:eastAsia="Times New Roman" w:hAnsi="Helvetica" w:cs="Helvetica"/>
          <w:sz w:val="15"/>
          <w:szCs w:val="15"/>
        </w:rPr>
        <w:t xml:space="preserve"> (Собрание законодательства Российской Федерации, 2011, № 22, ст.3168; Официальный интернет-портал правовой информации http://pravo.gov.ru, 31.12.2020).</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Специальные площадки должны имет</w:t>
      </w:r>
      <w:r>
        <w:rPr>
          <w:rFonts w:ascii="Georgia" w:eastAsia="Times New Roman" w:hAnsi="Georgia"/>
          <w:sz w:val="21"/>
          <w:szCs w:val="21"/>
        </w:rPr>
        <w:t>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 Расстояние от контейнерных и (или) специальных площадок до многоквартирных жилых</w:t>
      </w:r>
      <w:r>
        <w:rPr>
          <w:rFonts w:ascii="Georgia" w:hAnsi="Georgia"/>
          <w:sz w:val="21"/>
          <w:szCs w:val="21"/>
        </w:rPr>
        <w:t xml:space="preserve">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Pr>
          <w:rFonts w:ascii="Georgia" w:hAnsi="Georgia"/>
          <w:noProof/>
          <w:sz w:val="21"/>
          <w:szCs w:val="21"/>
        </w:rPr>
        <w:drawing>
          <wp:inline distT="0" distB="0" distL="0" distR="0">
            <wp:extent cx="101600" cy="220345"/>
            <wp:effectExtent l="19050" t="0" r="0" b="0"/>
            <wp:docPr id="10" name="Рисунок 10" descr="https://1otruda.ru/system/content/image/200/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otruda.ru/system/content/image/200/1/576329/"/>
                    <pic:cNvPicPr>
                      <a:picLocks noChangeAspect="1" noChangeArrowheads="1"/>
                    </pic:cNvPicPr>
                  </pic:nvPicPr>
                  <pic:blipFill>
                    <a:blip r:link="rId48"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r>
        <w:rPr>
          <w:rFonts w:ascii="Georgia" w:hAnsi="Georgia"/>
          <w:sz w:val="21"/>
          <w:szCs w:val="21"/>
        </w:rPr>
        <w:t xml:space="preserve"> </w:t>
      </w:r>
      <w:r>
        <w:rPr>
          <w:rFonts w:ascii="Georgia" w:hAnsi="Georgia"/>
          <w:sz w:val="21"/>
          <w:szCs w:val="21"/>
        </w:rPr>
        <w:t>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r>
        <w:rPr>
          <w:rFonts w:ascii="Georgia" w:hAnsi="Georgia"/>
          <w:sz w:val="21"/>
          <w:szCs w:val="21"/>
        </w:rPr>
        <w:t>.</w:t>
      </w:r>
    </w:p>
    <w:p w:rsidR="00000000" w:rsidRDefault="00D6325D">
      <w:pPr>
        <w:divId w:val="835926632"/>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01600" cy="220345"/>
            <wp:effectExtent l="19050" t="0" r="0" b="0"/>
            <wp:docPr id="11" name="Рисунок 11" descr="https://1otruda.ru/system/content/image/200/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otruda.ru/system/content/image/200/1/576329/"/>
                    <pic:cNvPicPr>
                      <a:picLocks noChangeAspect="1" noChangeArrowheads="1"/>
                    </pic:cNvPicPr>
                  </pic:nvPicPr>
                  <pic:blipFill>
                    <a:blip r:link="rId48"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hyperlink r:id="rId49" w:anchor="/document/99/566085656/XA00M6G2N3/" w:history="1">
        <w:r>
          <w:rPr>
            <w:rStyle w:val="a4"/>
            <w:rFonts w:ascii="Helvetica" w:eastAsia="Times New Roman" w:hAnsi="Helvetica" w:cs="Helvetica"/>
            <w:sz w:val="15"/>
            <w:szCs w:val="15"/>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Pr>
            <w:rStyle w:val="a4"/>
            <w:rFonts w:ascii="Helvetica" w:eastAsia="Times New Roman" w:hAnsi="Helvetica" w:cs="Helvetica"/>
            <w:sz w:val="15"/>
            <w:szCs w:val="15"/>
          </w:rPr>
          <w:t>молодежи"</w:t>
        </w:r>
      </w:hyperlink>
      <w:r>
        <w:rPr>
          <w:rStyle w:val="docnote-text"/>
          <w:rFonts w:ascii="Helvetica" w:eastAsia="Times New Roman" w:hAnsi="Helvetica" w:cs="Helvetica"/>
          <w:sz w:val="15"/>
          <w:szCs w:val="15"/>
        </w:rPr>
        <w:t xml:space="preserve"> (зарегистрировано Минюстом России 18.12.2020, регистрационный № 61573).</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w:t>
      </w:r>
      <w:r>
        <w:rPr>
          <w:rFonts w:ascii="Georgia" w:eastAsia="Times New Roman" w:hAnsi="Georgia"/>
          <w:sz w:val="21"/>
          <w:szCs w:val="21"/>
        </w:rPr>
        <w:t xml:space="preserve">опления ТКО на предмет ее соответствия санитарно-эпидемиологическим требованиям, изложенным в </w:t>
      </w:r>
      <w:hyperlink r:id="rId50" w:anchor="/document/99/573536177/XA00M742MG/" w:tgtFrame="_self" w:history="1">
        <w:r>
          <w:rPr>
            <w:rFonts w:ascii="Georgia" w:eastAsia="Times New Roman" w:hAnsi="Georgia"/>
            <w:color w:val="0000FF"/>
            <w:sz w:val="21"/>
            <w:szCs w:val="21"/>
            <w:u w:val="single"/>
          </w:rPr>
          <w:t>приложении № 1 к Санитарным правилам</w:t>
        </w:r>
      </w:hyperlink>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В случае раздельного накопления отхо</w:t>
      </w:r>
      <w:r>
        <w:rPr>
          <w:rFonts w:ascii="Georgia" w:eastAsia="Times New Roman" w:hAnsi="Georgia"/>
          <w:sz w:val="21"/>
          <w:szCs w:val="21"/>
        </w:rPr>
        <w:t>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w:t>
      </w:r>
      <w:r>
        <w:rPr>
          <w:rFonts w:ascii="Georgia" w:eastAsia="Times New Roman" w:hAnsi="Georgia"/>
          <w:sz w:val="21"/>
          <w:szCs w:val="21"/>
        </w:rPr>
        <w:t>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 Выбор места размещения кон</w:t>
      </w:r>
      <w:r>
        <w:rPr>
          <w:rFonts w:ascii="Georgia" w:hAnsi="Georgia"/>
          <w:sz w:val="21"/>
          <w:szCs w:val="21"/>
        </w:rPr>
        <w:t xml:space="preserve">тейнерной и (или) специальной площадки на территориях ведения гражданами садоводства и огородничества осуществляется владельцами </w:t>
      </w:r>
      <w:r>
        <w:rPr>
          <w:rFonts w:ascii="Georgia" w:hAnsi="Georgia"/>
          <w:sz w:val="21"/>
          <w:szCs w:val="21"/>
        </w:rPr>
        <w:lastRenderedPageBreak/>
        <w:t>контейнерной площадки в соответствии со схемой размещения контейнерных площадок, определяемой органами местного самоуправления</w:t>
      </w:r>
      <w:r>
        <w:rPr>
          <w:rFonts w:ascii="Georgia" w:hAnsi="Georgia"/>
          <w:noProof/>
          <w:sz w:val="21"/>
          <w:szCs w:val="21"/>
        </w:rPr>
        <w:drawing>
          <wp:inline distT="0" distB="0" distL="0" distR="0">
            <wp:extent cx="101600" cy="220345"/>
            <wp:effectExtent l="19050" t="0" r="0" b="0"/>
            <wp:docPr id="12" name="Рисунок 12" descr="https://1otruda.ru/system/content/image/200/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otruda.ru/system/content/image/200/1/576332/"/>
                    <pic:cNvPicPr>
                      <a:picLocks noChangeAspect="1" noChangeArrowheads="1"/>
                    </pic:cNvPicPr>
                  </pic:nvPicPr>
                  <pic:blipFill>
                    <a:blip r:link="rId51"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844173121"/>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01600" cy="220345"/>
            <wp:effectExtent l="19050" t="0" r="0" b="0"/>
            <wp:docPr id="13" name="Рисунок 13" descr="https://1otruda.ru/system/content/image/200/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otruda.ru/system/content/image/200/1/576332/"/>
                    <pic:cNvPicPr>
                      <a:picLocks noChangeAspect="1" noChangeArrowheads="1"/>
                    </pic:cNvPicPr>
                  </pic:nvPicPr>
                  <pic:blipFill>
                    <a:blip r:link="rId51"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hyperlink r:id="rId52" w:anchor="/document/99/901711591/XA00MBO2MV/" w:history="1">
        <w:r>
          <w:rPr>
            <w:rStyle w:val="a4"/>
            <w:rFonts w:ascii="Helvetica" w:eastAsia="Times New Roman" w:hAnsi="Helvetica" w:cs="Helvetica"/>
            <w:sz w:val="15"/>
            <w:szCs w:val="15"/>
          </w:rPr>
          <w:t>Статья 13.4 Федерального закона от 24.06.1998 № 89-ФЗ</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Pr>
          <w:rFonts w:ascii="Georgia" w:hAnsi="Georgia"/>
          <w:noProof/>
          <w:sz w:val="21"/>
          <w:szCs w:val="21"/>
        </w:rPr>
        <w:drawing>
          <wp:inline distT="0" distB="0" distL="0" distR="0">
            <wp:extent cx="101600" cy="220345"/>
            <wp:effectExtent l="19050" t="0" r="0" b="0"/>
            <wp:docPr id="14" name="Рисунок 14" descr="https://1otruda.ru/system/content/image/200/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otruda.ru/system/content/image/200/1/576363/"/>
                    <pic:cNvPicPr>
                      <a:picLocks noChangeAspect="1" noChangeArrowheads="1"/>
                    </pic:cNvPicPr>
                  </pic:nvPicPr>
                  <pic:blipFill>
                    <a:blip r:link="rId53"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149591070"/>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01600" cy="220345"/>
            <wp:effectExtent l="19050" t="0" r="0" b="0"/>
            <wp:docPr id="15" name="Рисунок 15" descr="https://1otruda.ru/system/content/image/200/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otruda.ru/system/content/image/200/1/576363/"/>
                    <pic:cNvPicPr>
                      <a:picLocks noChangeAspect="1" noChangeArrowheads="1"/>
                    </pic:cNvPicPr>
                  </pic:nvPicPr>
                  <pic:blipFill>
                    <a:blip r:link="rId53"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hyperlink r:id="rId54" w:anchor="/document/99/901711591/XA00M6U2MB/" w:history="1">
        <w:r>
          <w:rPr>
            <w:rStyle w:val="a4"/>
            <w:rFonts w:ascii="Helvetica" w:eastAsia="Times New Roman" w:hAnsi="Helvetica" w:cs="Helvetica"/>
            <w:sz w:val="15"/>
            <w:szCs w:val="15"/>
          </w:rPr>
          <w:t>Статья 24.10 Федерального закона от 24.06.1998 № 89-ФЗ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На кон</w:t>
      </w:r>
      <w:r>
        <w:rPr>
          <w:rFonts w:ascii="Georgia" w:eastAsia="Times New Roman" w:hAnsi="Georgia"/>
          <w:sz w:val="21"/>
          <w:szCs w:val="21"/>
        </w:rPr>
        <w:t>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7. В случае раздельного накопления</w:t>
      </w:r>
      <w:r>
        <w:rPr>
          <w:rFonts w:ascii="Georgia" w:hAnsi="Georgia"/>
          <w:noProof/>
          <w:sz w:val="21"/>
          <w:szCs w:val="21"/>
        </w:rPr>
        <w:drawing>
          <wp:inline distT="0" distB="0" distL="0" distR="0">
            <wp:extent cx="101600" cy="220345"/>
            <wp:effectExtent l="19050" t="0" r="0" b="0"/>
            <wp:docPr id="16" name="Рисунок 16" descr="https://1otruda.ru/system/content/image/200/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otruda.ru/system/content/image/200/1/576364/"/>
                    <pic:cNvPicPr>
                      <a:picLocks noChangeAspect="1" noChangeArrowheads="1"/>
                    </pic:cNvPicPr>
                  </pic:nvPicPr>
                  <pic:blipFill>
                    <a:blip r:link="rId55"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r>
        <w:rPr>
          <w:rFonts w:ascii="Georgia" w:hAnsi="Georgia"/>
          <w:sz w:val="21"/>
          <w:szCs w:val="21"/>
        </w:rPr>
        <w:t xml:space="preserve"> отходов на контейнерной площадке их владе</w:t>
      </w:r>
      <w:r>
        <w:rPr>
          <w:rFonts w:ascii="Georgia" w:hAnsi="Georgia"/>
          <w:sz w:val="21"/>
          <w:szCs w:val="21"/>
        </w:rPr>
        <w:t>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r>
        <w:rPr>
          <w:rFonts w:ascii="Georgia" w:hAnsi="Georgia"/>
          <w:sz w:val="21"/>
          <w:szCs w:val="21"/>
        </w:rPr>
        <w:t>.</w:t>
      </w:r>
    </w:p>
    <w:p w:rsidR="00000000" w:rsidRDefault="00D6325D">
      <w:pPr>
        <w:divId w:val="1063135263"/>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01600" cy="220345"/>
            <wp:effectExtent l="19050" t="0" r="0" b="0"/>
            <wp:docPr id="17" name="Рисунок 17" descr="https://1otruda.ru/system/content/image/200/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otruda.ru/system/content/image/200/1/576364/"/>
                    <pic:cNvPicPr>
                      <a:picLocks noChangeAspect="1" noChangeArrowheads="1"/>
                    </pic:cNvPicPr>
                  </pic:nvPicPr>
                  <pic:blipFill>
                    <a:blip r:link="rId55"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hyperlink r:id="rId56" w:anchor="/document/99/901711591/XA00MBO2MV/" w:history="1">
        <w:r>
          <w:rPr>
            <w:rStyle w:val="a4"/>
            <w:rFonts w:ascii="Helvetica" w:eastAsia="Times New Roman" w:hAnsi="Helvetica" w:cs="Helvetica"/>
            <w:sz w:val="15"/>
            <w:szCs w:val="15"/>
          </w:rPr>
          <w:t>Статья 13.4 Федерального закона от 24.06.1998 № 89-ФЗ</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8. Владелец контейнерной и (или) специальной площадки обеспечивает проведение уборки, дезинсекции</w:t>
      </w:r>
      <w:r>
        <w:rPr>
          <w:rFonts w:ascii="Georgia" w:hAnsi="Georgia"/>
          <w:noProof/>
          <w:sz w:val="21"/>
          <w:szCs w:val="21"/>
        </w:rPr>
        <w:drawing>
          <wp:inline distT="0" distB="0" distL="0" distR="0">
            <wp:extent cx="152400" cy="220345"/>
            <wp:effectExtent l="19050" t="0" r="0" b="0"/>
            <wp:docPr id="18" name="Рисунок 18" descr="https://1otruda.ru/system/content/image/200/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1otruda.ru/system/content/image/200/1/691221/"/>
                    <pic:cNvPicPr>
                      <a:picLocks noChangeAspect="1" noChangeArrowheads="1"/>
                    </pic:cNvPicPr>
                  </pic:nvPicPr>
                  <pic:blipFill>
                    <a:blip r:link="rId57"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 xml:space="preserve"> и дератизации</w:t>
      </w:r>
      <w:r>
        <w:rPr>
          <w:rFonts w:ascii="Georgia" w:hAnsi="Georgia"/>
          <w:noProof/>
          <w:sz w:val="21"/>
          <w:szCs w:val="21"/>
        </w:rPr>
        <w:drawing>
          <wp:inline distT="0" distB="0" distL="0" distR="0">
            <wp:extent cx="144145" cy="220345"/>
            <wp:effectExtent l="19050" t="0" r="8255" b="0"/>
            <wp:docPr id="19" name="Рисунок 19" descr="https://1otruda.ru/system/content/image/200/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otruda.ru/system/content/image/200/1/691222/"/>
                    <pic:cNvPicPr>
                      <a:picLocks noChangeAspect="1" noChangeArrowheads="1"/>
                    </pic:cNvPicPr>
                  </pic:nvPicPr>
                  <pic:blipFill>
                    <a:blip r:link="rId58" cstate="print"/>
                    <a:srcRect/>
                    <a:stretch>
                      <a:fillRect/>
                    </a:stretch>
                  </pic:blipFill>
                  <pic:spPr bwMode="auto">
                    <a:xfrm>
                      <a:off x="0" y="0"/>
                      <a:ext cx="144145" cy="220345"/>
                    </a:xfrm>
                    <a:prstGeom prst="rect">
                      <a:avLst/>
                    </a:prstGeom>
                    <a:noFill/>
                    <a:ln w="9525">
                      <a:noFill/>
                      <a:miter lim="800000"/>
                      <a:headEnd/>
                      <a:tailEnd/>
                    </a:ln>
                  </pic:spPr>
                </pic:pic>
              </a:graphicData>
            </a:graphic>
          </wp:inline>
        </w:drawing>
      </w:r>
      <w:r>
        <w:rPr>
          <w:rFonts w:ascii="Georgia" w:hAnsi="Georgia"/>
          <w:sz w:val="21"/>
          <w:szCs w:val="21"/>
        </w:rPr>
        <w:t xml:space="preserve"> </w:t>
      </w:r>
      <w:r>
        <w:rPr>
          <w:rFonts w:ascii="Georgia" w:hAnsi="Georgia"/>
          <w:sz w:val="21"/>
          <w:szCs w:val="21"/>
        </w:rPr>
        <w:t xml:space="preserve">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59" w:anchor="/document/99/573536177/XA00M742MG/" w:tgtFrame="_self" w:history="1">
        <w:r>
          <w:rPr>
            <w:rStyle w:val="a4"/>
            <w:rFonts w:ascii="Georgia" w:hAnsi="Georgia"/>
            <w:sz w:val="21"/>
            <w:szCs w:val="21"/>
          </w:rPr>
          <w:t>приложением № 1 к Санитарным правилам</w:t>
        </w:r>
      </w:hyperlink>
      <w:r>
        <w:rPr>
          <w:rFonts w:ascii="Georgia" w:hAnsi="Georgia"/>
          <w:sz w:val="21"/>
          <w:szCs w:val="21"/>
        </w:rPr>
        <w:t>.</w:t>
      </w:r>
    </w:p>
    <w:p w:rsidR="00000000" w:rsidRDefault="00D6325D">
      <w:pPr>
        <w:spacing w:after="240"/>
        <w:divId w:val="981425363"/>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20" name="Рисунок 20" descr="https://1otruda.ru/system/content/image/200/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otruda.ru/system/content/image/200/1/691221/"/>
                    <pic:cNvPicPr>
                      <a:picLocks noChangeAspect="1" noChangeArrowheads="1"/>
                    </pic:cNvPicPr>
                  </pic:nvPicPr>
                  <pic:blipFill>
                    <a:blip r:link="rId57"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5"/>
          <w:szCs w:val="15"/>
        </w:rPr>
        <w:t>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w:t>
      </w:r>
      <w:r>
        <w:rPr>
          <w:rStyle w:val="docnote-text"/>
          <w:rFonts w:ascii="Helvetica" w:eastAsia="Times New Roman" w:hAnsi="Helvetica" w:cs="Helvetica"/>
          <w:sz w:val="15"/>
          <w:szCs w:val="15"/>
        </w:rPr>
        <w:t xml:space="preserve"> </w:t>
      </w:r>
      <w:hyperlink r:id="rId60" w:anchor="/document/99/901729631/XA00M9Q2NI/" w:history="1">
        <w:r>
          <w:rPr>
            <w:rStyle w:val="a4"/>
            <w:rFonts w:ascii="Helvetica" w:eastAsia="Times New Roman" w:hAnsi="Helvetica" w:cs="Helvetica"/>
            <w:sz w:val="15"/>
            <w:szCs w:val="15"/>
          </w:rPr>
          <w:t>статьей 39 Федерального закона от 30.03.1999 № 52-ФЗ</w:t>
        </w:r>
      </w:hyperlink>
      <w:r>
        <w:rPr>
          <w:rStyle w:val="docnote-text"/>
          <w:rFonts w:ascii="Helvetica" w:eastAsia="Times New Roman" w:hAnsi="Helvetica" w:cs="Helvetica"/>
          <w:sz w:val="15"/>
          <w:szCs w:val="15"/>
        </w:rPr>
        <w:t xml:space="preserve"> </w:t>
      </w:r>
      <w:r>
        <w:rPr>
          <w:rStyle w:val="docnote-text"/>
          <w:rFonts w:ascii="Helvetica" w:eastAsia="Times New Roman" w:hAnsi="Helvetica" w:cs="Helvetica"/>
          <w:sz w:val="15"/>
          <w:szCs w:val="15"/>
        </w:rPr>
        <w:t>(далее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00000" w:rsidRDefault="00D6325D">
      <w:pPr>
        <w:divId w:val="745150149"/>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44145" cy="220345"/>
            <wp:effectExtent l="19050" t="0" r="8255" b="0"/>
            <wp:docPr id="21" name="Рисунок 21" descr="https://1otruda.ru/system/content/image/200/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otruda.ru/system/content/image/200/1/691222/"/>
                    <pic:cNvPicPr>
                      <a:picLocks noChangeAspect="1" noChangeArrowheads="1"/>
                    </pic:cNvPicPr>
                  </pic:nvPicPr>
                  <pic:blipFill>
                    <a:blip r:link="rId58" cstate="print"/>
                    <a:srcRect/>
                    <a:stretch>
                      <a:fillRect/>
                    </a:stretch>
                  </pic:blipFill>
                  <pic:spPr bwMode="auto">
                    <a:xfrm>
                      <a:off x="0" y="0"/>
                      <a:ext cx="144145" cy="220345"/>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5"/>
          <w:szCs w:val="15"/>
        </w:rPr>
        <w:t xml:space="preserve">Санитарно-эпидемиологические требования по профилактике инфекционных и паразитарных болезней, </w:t>
      </w:r>
      <w:r>
        <w:rPr>
          <w:rStyle w:val="docnote-text"/>
          <w:rFonts w:ascii="Helvetica" w:eastAsia="Times New Roman" w:hAnsi="Helvetica" w:cs="Helvetica"/>
          <w:sz w:val="15"/>
          <w:szCs w:val="15"/>
        </w:rPr>
        <w:t>а также к организации и проведению санитарно-противоэпидемических (профилактических) мероприятий.</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Не допускается промывка контейнеров и (или) бункеров на контейнерных площадках</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10. Контейнерная площадка и (или) специал</w:t>
      </w:r>
      <w:r>
        <w:rPr>
          <w:rFonts w:ascii="Georgia" w:hAnsi="Georgia"/>
          <w:sz w:val="21"/>
          <w:szCs w:val="21"/>
        </w:rPr>
        <w:t>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11. Срок временного накопления несортированных ТКО определяется исходя из среднесут</w:t>
      </w:r>
      <w:r>
        <w:rPr>
          <w:rFonts w:ascii="Georgia" w:hAnsi="Georgia"/>
          <w:sz w:val="21"/>
          <w:szCs w:val="21"/>
        </w:rPr>
        <w:t>очной температуры наружного воздуха в течение 3-х суток</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плюс 5°С и выше - не более 1 суток</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плюс 4°С и ниже - не более 3 суток</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районах Крайнего Севера и местностях, приравненных к районам Крайнего Севера, на территориях Арктической зоны, а также в т</w:t>
      </w:r>
      <w:r>
        <w:rPr>
          <w:rFonts w:ascii="Georgia" w:hAnsi="Georgia"/>
          <w:sz w:val="21"/>
          <w:szCs w:val="21"/>
        </w:rPr>
        <w:t>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w:t>
      </w:r>
      <w:r>
        <w:rPr>
          <w:rFonts w:ascii="Georgia" w:hAnsi="Georgia"/>
          <w:sz w:val="21"/>
          <w:szCs w:val="21"/>
        </w:rPr>
        <w:t>а на основании санитарно-эпидемиологической оценки</w:t>
      </w:r>
      <w:r>
        <w:rPr>
          <w:rFonts w:ascii="Georgia" w:hAnsi="Georgia"/>
          <w:noProof/>
          <w:sz w:val="21"/>
          <w:szCs w:val="21"/>
        </w:rPr>
        <w:drawing>
          <wp:inline distT="0" distB="0" distL="0" distR="0">
            <wp:extent cx="152400" cy="220345"/>
            <wp:effectExtent l="19050" t="0" r="0" b="0"/>
            <wp:docPr id="22" name="Рисунок 22" descr="https://1otruda.ru/system/content/image/200/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1otruda.ru/system/content/image/200/1/2637631/"/>
                    <pic:cNvPicPr>
                      <a:picLocks noChangeAspect="1" noChangeArrowheads="1"/>
                    </pic:cNvPicPr>
                  </pic:nvPicPr>
                  <pic:blipFill>
                    <a:blip r:link="rId61"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55904933"/>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23" name="Рисунок 23" descr="https://1otruda.ru/system/content/image/200/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otruda.ru/system/content/image/200/1/2637631/"/>
                    <pic:cNvPicPr>
                      <a:picLocks noChangeAspect="1" noChangeArrowheads="1"/>
                    </pic:cNvPicPr>
                  </pic:nvPicPr>
                  <pic:blipFill>
                    <a:blip r:link="rId61"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62" w:anchor="/document/99/902053030/XA00M1S2LR/" w:history="1">
        <w:r>
          <w:rPr>
            <w:rStyle w:val="a4"/>
            <w:rFonts w:ascii="Helvetica" w:eastAsia="Times New Roman" w:hAnsi="Helvetica" w:cs="Helvetica"/>
            <w:sz w:val="15"/>
            <w:szCs w:val="15"/>
          </w:rPr>
          <w:t>Приказ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hyperlink>
      <w:r>
        <w:rPr>
          <w:rStyle w:val="docnote-text"/>
          <w:rFonts w:ascii="Helvetica" w:eastAsia="Times New Roman" w:hAnsi="Helvetica" w:cs="Helvetica"/>
          <w:sz w:val="15"/>
          <w:szCs w:val="15"/>
        </w:rPr>
        <w:t xml:space="preserve"> (зарегистрирован Минюстом России 20.07.2007, регистрационны</w:t>
      </w:r>
      <w:r>
        <w:rPr>
          <w:rStyle w:val="docnote-text"/>
          <w:rFonts w:ascii="Helvetica" w:eastAsia="Times New Roman" w:hAnsi="Helvetica" w:cs="Helvetica"/>
          <w:sz w:val="15"/>
          <w:szCs w:val="15"/>
        </w:rPr>
        <w:t>й № 9866) с изменениями, внесенными приказами Роспотребнадзора от 30.04.2009 № 359 (зарегистрирован Минюстом России 09.06.2009, № 14054),</w:t>
      </w:r>
      <w:r>
        <w:rPr>
          <w:rStyle w:val="docnote-text"/>
          <w:rFonts w:ascii="Helvetica" w:eastAsia="Times New Roman" w:hAnsi="Helvetica" w:cs="Helvetica"/>
          <w:sz w:val="15"/>
          <w:szCs w:val="15"/>
        </w:rPr>
        <w:t xml:space="preserve"> </w:t>
      </w:r>
      <w:hyperlink r:id="rId63" w:anchor="/document/99/902234209/" w:history="1">
        <w:r>
          <w:rPr>
            <w:rStyle w:val="a4"/>
            <w:rFonts w:ascii="Helvetica" w:eastAsia="Times New Roman" w:hAnsi="Helvetica" w:cs="Helvetica"/>
            <w:sz w:val="15"/>
            <w:szCs w:val="15"/>
          </w:rPr>
          <w:t>от 12.08.2010 № 309</w:t>
        </w:r>
      </w:hyperlink>
      <w:r>
        <w:rPr>
          <w:rStyle w:val="docnote-text"/>
          <w:rFonts w:ascii="Helvetica" w:eastAsia="Times New Roman" w:hAnsi="Helvetica" w:cs="Helvetica"/>
          <w:sz w:val="15"/>
          <w:szCs w:val="15"/>
        </w:rPr>
        <w:t xml:space="preserve"> (зарегистрирован Минюстом России </w:t>
      </w:r>
      <w:r>
        <w:rPr>
          <w:rStyle w:val="docnote-text"/>
          <w:rFonts w:ascii="Helvetica" w:eastAsia="Times New Roman" w:hAnsi="Helvetica" w:cs="Helvetica"/>
          <w:sz w:val="15"/>
          <w:szCs w:val="15"/>
        </w:rPr>
        <w:t>07.09.2010, регистрационный № 18366),</w:t>
      </w:r>
      <w:r>
        <w:rPr>
          <w:rStyle w:val="docnote-text"/>
          <w:rFonts w:ascii="Helvetica" w:eastAsia="Times New Roman" w:hAnsi="Helvetica" w:cs="Helvetica"/>
          <w:sz w:val="15"/>
          <w:szCs w:val="15"/>
        </w:rPr>
        <w:t xml:space="preserve"> </w:t>
      </w:r>
      <w:hyperlink r:id="rId64" w:anchor="/document/99/420369789/" w:history="1">
        <w:r>
          <w:rPr>
            <w:rStyle w:val="a4"/>
            <w:rFonts w:ascii="Helvetica" w:eastAsia="Times New Roman" w:hAnsi="Helvetica" w:cs="Helvetica"/>
            <w:sz w:val="15"/>
            <w:szCs w:val="15"/>
          </w:rPr>
          <w:t>от 22.07.2016 № 813</w:t>
        </w:r>
      </w:hyperlink>
      <w:r>
        <w:rPr>
          <w:rStyle w:val="docnote-text"/>
          <w:rFonts w:ascii="Helvetica" w:eastAsia="Times New Roman" w:hAnsi="Helvetica" w:cs="Helvetica"/>
          <w:sz w:val="15"/>
          <w:szCs w:val="15"/>
        </w:rPr>
        <w:t xml:space="preserve"> (зарегистрирован Минюстом России 26.09.2016, регистрационный № 43802),</w:t>
      </w:r>
      <w:r>
        <w:rPr>
          <w:rStyle w:val="docnote-text"/>
          <w:rFonts w:ascii="Helvetica" w:eastAsia="Times New Roman" w:hAnsi="Helvetica" w:cs="Helvetica"/>
          <w:sz w:val="15"/>
          <w:szCs w:val="15"/>
        </w:rPr>
        <w:t xml:space="preserve"> </w:t>
      </w:r>
      <w:hyperlink r:id="rId65" w:anchor="/document/99/456057112/" w:history="1">
        <w:r>
          <w:rPr>
            <w:rStyle w:val="a4"/>
            <w:rFonts w:ascii="Helvetica" w:eastAsia="Times New Roman" w:hAnsi="Helvetica" w:cs="Helvetica"/>
            <w:sz w:val="15"/>
            <w:szCs w:val="15"/>
          </w:rPr>
          <w:t>от 04.04.2017 № 208</w:t>
        </w:r>
      </w:hyperlink>
      <w:r>
        <w:rPr>
          <w:rStyle w:val="docnote-text"/>
          <w:rFonts w:ascii="Helvetica" w:eastAsia="Times New Roman" w:hAnsi="Helvetica" w:cs="Helvetica"/>
          <w:sz w:val="15"/>
          <w:szCs w:val="15"/>
        </w:rPr>
        <w:t xml:space="preserve"> (зарегистрирован Минюстом России 24.04.2017, регистрационный № 46463),</w:t>
      </w:r>
      <w:r>
        <w:rPr>
          <w:rStyle w:val="docnote-text"/>
          <w:rFonts w:ascii="Helvetica" w:eastAsia="Times New Roman" w:hAnsi="Helvetica" w:cs="Helvetica"/>
          <w:sz w:val="15"/>
          <w:szCs w:val="15"/>
        </w:rPr>
        <w:t xml:space="preserve"> </w:t>
      </w:r>
      <w:hyperlink r:id="rId66" w:anchor="/document/99/542612628/" w:history="1">
        <w:r>
          <w:rPr>
            <w:rStyle w:val="a4"/>
            <w:rFonts w:ascii="Helvetica" w:eastAsia="Times New Roman" w:hAnsi="Helvetica" w:cs="Helvetica"/>
            <w:sz w:val="15"/>
            <w:szCs w:val="15"/>
          </w:rPr>
          <w:t>от 01.12.2017 № 1117</w:t>
        </w:r>
      </w:hyperlink>
      <w:r>
        <w:rPr>
          <w:rStyle w:val="docnote-text"/>
          <w:rFonts w:ascii="Helvetica" w:eastAsia="Times New Roman" w:hAnsi="Helvetica" w:cs="Helvetica"/>
          <w:sz w:val="15"/>
          <w:szCs w:val="15"/>
        </w:rPr>
        <w:t xml:space="preserve"> (зарегистрирован Минюстом России 18.12.2017, регистрационный № 49281) и</w:t>
      </w:r>
      <w:r>
        <w:rPr>
          <w:rStyle w:val="docnote-text"/>
          <w:rFonts w:ascii="Helvetica" w:eastAsia="Times New Roman" w:hAnsi="Helvetica" w:cs="Helvetica"/>
          <w:sz w:val="15"/>
          <w:szCs w:val="15"/>
        </w:rPr>
        <w:t xml:space="preserve"> </w:t>
      </w:r>
      <w:hyperlink r:id="rId67" w:anchor="/document/99/551704601/XA00M6G2N3/" w:history="1">
        <w:r>
          <w:rPr>
            <w:rStyle w:val="a4"/>
            <w:rFonts w:ascii="Helvetica" w:eastAsia="Times New Roman" w:hAnsi="Helvetica" w:cs="Helvetica"/>
            <w:sz w:val="15"/>
            <w:szCs w:val="15"/>
          </w:rPr>
          <w:t>от 16.11.2018 № 950</w:t>
        </w:r>
      </w:hyperlink>
      <w:r>
        <w:rPr>
          <w:rStyle w:val="docnote-text"/>
          <w:rFonts w:ascii="Helvetica" w:eastAsia="Times New Roman" w:hAnsi="Helvetica" w:cs="Helvetica"/>
          <w:sz w:val="15"/>
          <w:szCs w:val="15"/>
        </w:rPr>
        <w:t xml:space="preserve"> (зарегистрирован Минюстом России 25.12.2018, регистрационный № 53135).</w:t>
      </w:r>
    </w:p>
    <w:p w:rsidR="00000000" w:rsidRDefault="00D6325D">
      <w:pPr>
        <w:spacing w:after="223"/>
        <w:jc w:val="both"/>
        <w:divId w:val="151651245"/>
        <w:rPr>
          <w:rFonts w:ascii="Georgia" w:hAnsi="Georgia"/>
          <w:sz w:val="21"/>
          <w:szCs w:val="21"/>
        </w:rPr>
      </w:pPr>
      <w:r>
        <w:rPr>
          <w:rFonts w:ascii="Georgia" w:hAnsi="Georgia"/>
          <w:sz w:val="21"/>
          <w:szCs w:val="21"/>
        </w:rPr>
        <w:t>12. Сортировка отходов из мусоросборников, а также из мусоровозов на контейнерных площадках не допускается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13. Хозяйствующий субъект, осуществляющий деятельность по сбору и транспортированию КГО, обеспечивает вывоз КГО по мере его накопления, но не реже 1</w:t>
      </w:r>
      <w:r>
        <w:rPr>
          <w:rFonts w:ascii="Georgia" w:hAnsi="Georgia"/>
          <w:sz w:val="21"/>
          <w:szCs w:val="21"/>
        </w:rPr>
        <w:t xml:space="preserve"> раза в 10 суток при температуре наружного воздуха плюс 4°С и ниже, а при температуре плюс 5°С и выше - не реже 1 раза в 7 суток</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Транспортирование КГО со специальной площадки к месту осуществления деятельности по обращению с отходами должно проводиться с</w:t>
      </w:r>
      <w:r>
        <w:rPr>
          <w:rFonts w:ascii="Georgia" w:hAnsi="Georgia"/>
          <w:sz w:val="21"/>
          <w:szCs w:val="21"/>
        </w:rPr>
        <w:t xml:space="preserve"> использованием специально оборудованного транспортного средства, обозначенного специальным знаком</w:t>
      </w:r>
      <w:r>
        <w:rPr>
          <w:rFonts w:ascii="Georgia" w:hAnsi="Georgia"/>
          <w:noProof/>
          <w:sz w:val="21"/>
          <w:szCs w:val="21"/>
        </w:rPr>
        <w:drawing>
          <wp:inline distT="0" distB="0" distL="0" distR="0">
            <wp:extent cx="152400" cy="220345"/>
            <wp:effectExtent l="19050" t="0" r="0" b="0"/>
            <wp:docPr id="24" name="Рисунок 24" descr="https://1otruda.ru/system/content/image/200/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1otruda.ru/system/content/image/200/1/2637630/"/>
                    <pic:cNvPicPr>
                      <a:picLocks noChangeAspect="1" noChangeArrowheads="1"/>
                    </pic:cNvPicPr>
                  </pic:nvPicPr>
                  <pic:blipFill>
                    <a:blip r:link="rId68"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 xml:space="preserve"> (далее - транспортное средство), на объект, предназначенный для обработки, обезвреживания, утилизации, размещения отходов</w:t>
      </w:r>
      <w:r>
        <w:rPr>
          <w:rFonts w:ascii="Georgia" w:hAnsi="Georgia"/>
          <w:sz w:val="21"/>
          <w:szCs w:val="21"/>
        </w:rPr>
        <w:t>.</w:t>
      </w:r>
    </w:p>
    <w:p w:rsidR="00000000" w:rsidRDefault="00D6325D">
      <w:pPr>
        <w:divId w:val="1638027088"/>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25" name="Рисунок 25" descr="https://1otruda.ru/system/content/image/200/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1otruda.ru/system/content/image/200/1/2637630/"/>
                    <pic:cNvPicPr>
                      <a:picLocks noChangeAspect="1" noChangeArrowheads="1"/>
                    </pic:cNvPicPr>
                  </pic:nvPicPr>
                  <pic:blipFill>
                    <a:blip r:link="rId68"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69" w:anchor="/document/99/901711591/XA00M2O2MB/" w:history="1">
        <w:r>
          <w:rPr>
            <w:rStyle w:val="a4"/>
            <w:rFonts w:ascii="Helvetica" w:eastAsia="Times New Roman" w:hAnsi="Helvetica" w:cs="Helvetica"/>
            <w:sz w:val="15"/>
            <w:szCs w:val="15"/>
          </w:rPr>
          <w:t>Пункт 1 статьи 16 Федерального закона от 24.06.1998 №</w:t>
        </w:r>
        <w:r>
          <w:rPr>
            <w:rStyle w:val="a4"/>
            <w:rFonts w:ascii="Helvetica" w:eastAsia="Times New Roman" w:hAnsi="Helvetica" w:cs="Helvetica"/>
            <w:sz w:val="15"/>
            <w:szCs w:val="15"/>
          </w:rPr>
          <w:t xml:space="preserve"> 89-ФЗ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w:t>
      </w:r>
      <w:r>
        <w:rPr>
          <w:rFonts w:ascii="Georgia" w:eastAsia="Times New Roman" w:hAnsi="Georgia"/>
          <w:sz w:val="21"/>
          <w:szCs w:val="21"/>
        </w:rPr>
        <w:t>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14. Транспортирование ТКО (КГО) с контейнерных площадок должно п</w:t>
      </w:r>
      <w:r>
        <w:rPr>
          <w:rFonts w:ascii="Georgia" w:hAnsi="Georgia"/>
          <w:sz w:val="21"/>
          <w:szCs w:val="21"/>
        </w:rPr>
        <w:t>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15. Хозяйствующий субъект, осуществля</w:t>
      </w:r>
      <w:r>
        <w:rPr>
          <w:rFonts w:ascii="Georgia" w:hAnsi="Georgia"/>
          <w:sz w:val="21"/>
          <w:szCs w:val="21"/>
        </w:rPr>
        <w:t>ющий деятельность по сбору и транспортированию КГО (ТКО), обеспечивает вывоз их по установленному им графику с 7 до 23 часов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Допускается сбор и удаление (вывоз) ТКО (КГО) с территорий сельских поселений или с </w:t>
      </w:r>
      <w:r>
        <w:rPr>
          <w:rFonts w:ascii="Georgia" w:hAnsi="Georgia"/>
          <w:sz w:val="21"/>
          <w:szCs w:val="21"/>
        </w:rPr>
        <w:lastRenderedPageBreak/>
        <w:t>территорий малоэтажной застройки городских по</w:t>
      </w:r>
      <w:r>
        <w:rPr>
          <w:rFonts w:ascii="Georgia" w:hAnsi="Georgia"/>
          <w:sz w:val="21"/>
          <w:szCs w:val="21"/>
        </w:rPr>
        <w:t>селений бестарным методом (без накопления ТКО (КГО) на контейнерных площадках)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w:t>
      </w:r>
      <w:r>
        <w:rPr>
          <w:rFonts w:ascii="Georgia" w:hAnsi="Georgia"/>
          <w:sz w:val="21"/>
          <w:szCs w:val="21"/>
        </w:rPr>
        <w:t>КГО), не реже 1 раза в 10 суток</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17. Вывоз и сброс отходов в места, не предназначенные для обращения с отходами, запрещен</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18. В населенных пунктах без централизованной системы водоотведения накопление жидких бытовых отходов (далее - ЖБО) должно осуществля</w:t>
      </w:r>
      <w:r>
        <w:rPr>
          <w:rFonts w:ascii="Georgia" w:hAnsi="Georgia"/>
          <w:sz w:val="21"/>
          <w:szCs w:val="21"/>
        </w:rPr>
        <w:t>ться в локальных очистных сооружениях либо в подземных водонепроницаемых сооружениях как отдельных, так и в составе дворовых уборных</w:t>
      </w:r>
      <w:r>
        <w:rPr>
          <w:rFonts w:ascii="Georgia" w:hAnsi="Georgia"/>
          <w:noProof/>
          <w:sz w:val="21"/>
          <w:szCs w:val="21"/>
        </w:rPr>
        <w:drawing>
          <wp:inline distT="0" distB="0" distL="0" distR="0">
            <wp:extent cx="152400" cy="220345"/>
            <wp:effectExtent l="19050" t="0" r="0" b="0"/>
            <wp:docPr id="26" name="Рисунок 26" descr="https://1otruda.ru/system/content/image/200/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otruda.ru/system/content/image/200/1/2637632/"/>
                    <pic:cNvPicPr>
                      <a:picLocks noChangeAspect="1" noChangeArrowheads="1"/>
                    </pic:cNvPicPr>
                  </pic:nvPicPr>
                  <pic:blipFill>
                    <a:blip r:link="rId70"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213345173"/>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27" name="Рисунок 27" descr="https://1otruda.ru/system/content/image/200/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1otruda.ru/system/content/image/200/1/2637632/"/>
                    <pic:cNvPicPr>
                      <a:picLocks noChangeAspect="1" noChangeArrowheads="1"/>
                    </pic:cNvPicPr>
                  </pic:nvPicPr>
                  <pic:blipFill>
                    <a:blip r:link="rId70"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71" w:anchor="/document/99/901877221/XA00ME02N9/" w:history="1">
        <w:r>
          <w:rPr>
            <w:rStyle w:val="a4"/>
            <w:rFonts w:ascii="Helvetica" w:eastAsia="Times New Roman" w:hAnsi="Helvetica" w:cs="Helvetica"/>
            <w:sz w:val="15"/>
            <w:szCs w:val="15"/>
          </w:rPr>
          <w:t>Пункты 3.7.8</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72" w:anchor="/document/99/901877221/XA00MCS2NS/" w:history="1">
        <w:r>
          <w:rPr>
            <w:rStyle w:val="a4"/>
            <w:rFonts w:ascii="Helvetica" w:eastAsia="Times New Roman" w:hAnsi="Helvetica" w:cs="Helvetica"/>
            <w:sz w:val="15"/>
            <w:szCs w:val="15"/>
          </w:rPr>
          <w:t>3.7.10</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73" w:anchor="/document/99/901877221/XA00ME02O2/" w:history="1">
        <w:r>
          <w:rPr>
            <w:rStyle w:val="a4"/>
            <w:rFonts w:ascii="Helvetica" w:eastAsia="Times New Roman" w:hAnsi="Helvetica" w:cs="Helvetica"/>
            <w:sz w:val="15"/>
            <w:szCs w:val="15"/>
          </w:rPr>
          <w:t>3.7.12</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74" w:anchor="/document/99/901877221/XA00MDU2O1/" w:history="1">
        <w:r>
          <w:rPr>
            <w:rStyle w:val="a4"/>
            <w:rFonts w:ascii="Helvetica" w:eastAsia="Times New Roman" w:hAnsi="Helvetica" w:cs="Helvetica"/>
            <w:sz w:val="15"/>
            <w:szCs w:val="15"/>
          </w:rPr>
          <w:t>3.7.20 Прави</w:t>
        </w:r>
        <w:r>
          <w:rPr>
            <w:rStyle w:val="a4"/>
            <w:rFonts w:ascii="Helvetica" w:eastAsia="Times New Roman" w:hAnsi="Helvetica" w:cs="Helvetica"/>
            <w:sz w:val="15"/>
            <w:szCs w:val="15"/>
          </w:rPr>
          <w:t>л и норм технической эксплуатации жилищного фонда</w:t>
        </w:r>
      </w:hyperlink>
      <w:r>
        <w:rPr>
          <w:rStyle w:val="docnote-text"/>
          <w:rFonts w:ascii="Helvetica" w:eastAsia="Times New Roman" w:hAnsi="Helvetica" w:cs="Helvetica"/>
          <w:sz w:val="15"/>
          <w:szCs w:val="15"/>
        </w:rPr>
        <w:t>, утвержденных</w:t>
      </w:r>
      <w:r>
        <w:rPr>
          <w:rStyle w:val="docnote-text"/>
          <w:rFonts w:ascii="Helvetica" w:eastAsia="Times New Roman" w:hAnsi="Helvetica" w:cs="Helvetica"/>
          <w:sz w:val="15"/>
          <w:szCs w:val="15"/>
        </w:rPr>
        <w:t xml:space="preserve"> </w:t>
      </w:r>
      <w:hyperlink r:id="rId75" w:anchor="/document/99/901877221/XA00M6G2N3/" w:history="1">
        <w:r>
          <w:rPr>
            <w:rStyle w:val="a4"/>
            <w:rFonts w:ascii="Helvetica" w:eastAsia="Times New Roman" w:hAnsi="Helvetica" w:cs="Helvetica"/>
            <w:sz w:val="15"/>
            <w:szCs w:val="15"/>
          </w:rPr>
          <w:t>постановлением Госстроя Российской Федерации от 27.09.2003 № 170</w:t>
        </w:r>
      </w:hyperlink>
      <w:r>
        <w:rPr>
          <w:rStyle w:val="docnote-text"/>
          <w:rFonts w:ascii="Helvetica" w:eastAsia="Times New Roman" w:hAnsi="Helvetica" w:cs="Helvetica"/>
          <w:sz w:val="15"/>
          <w:szCs w:val="15"/>
        </w:rPr>
        <w:t xml:space="preserve"> (зарегистрировано Минюстом России 15.10.2003, регис</w:t>
      </w:r>
      <w:r>
        <w:rPr>
          <w:rStyle w:val="docnote-text"/>
          <w:rFonts w:ascii="Helvetica" w:eastAsia="Times New Roman" w:hAnsi="Helvetica" w:cs="Helvetica"/>
          <w:sz w:val="15"/>
          <w:szCs w:val="15"/>
        </w:rPr>
        <w:t>трационный № 5176).</w:t>
      </w:r>
    </w:p>
    <w:p w:rsidR="00000000" w:rsidRDefault="00D6325D">
      <w:pPr>
        <w:spacing w:after="223"/>
        <w:jc w:val="both"/>
        <w:divId w:val="151651245"/>
        <w:rPr>
          <w:rFonts w:ascii="Georgia" w:hAnsi="Georgia"/>
          <w:sz w:val="21"/>
          <w:szCs w:val="21"/>
        </w:rPr>
      </w:pPr>
      <w:r>
        <w:rPr>
          <w:rFonts w:ascii="Georgia" w:hAnsi="Georgia"/>
          <w:sz w:val="21"/>
          <w:szCs w:val="21"/>
        </w:rPr>
        <w:t>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w:t>
      </w:r>
      <w:r>
        <w:rPr>
          <w:rFonts w:ascii="Georgia" w:hAnsi="Georgia"/>
          <w:noProof/>
          <w:sz w:val="21"/>
          <w:szCs w:val="21"/>
        </w:rPr>
        <w:drawing>
          <wp:inline distT="0" distB="0" distL="0" distR="0">
            <wp:extent cx="152400" cy="220345"/>
            <wp:effectExtent l="19050" t="0" r="0" b="0"/>
            <wp:docPr id="28" name="Рисунок 28" descr="https://1otruda.ru/system/content/image/200/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1otruda.ru/system/content/image/200/1/2637633/"/>
                    <pic:cNvPicPr>
                      <a:picLocks noChangeAspect="1" noChangeArrowheads="1"/>
                    </pic:cNvPicPr>
                  </pic:nvPicPr>
                  <pic:blipFill>
                    <a:blip r:link="rId76"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 xml:space="preserve"> и медицинских организаций, организаций социального обслуживания, детских игровых и спортивных площадок должно быть не менее 10 м</w:t>
      </w:r>
      <w:r>
        <w:rPr>
          <w:rFonts w:ascii="Georgia" w:hAnsi="Georgia"/>
          <w:sz w:val="21"/>
          <w:szCs w:val="21"/>
        </w:rPr>
        <w:t>етров и не более 100 метров, для туалетов - не менее 20 метров</w:t>
      </w:r>
      <w:r>
        <w:rPr>
          <w:rFonts w:ascii="Georgia" w:hAnsi="Georgia"/>
          <w:sz w:val="21"/>
          <w:szCs w:val="21"/>
        </w:rPr>
        <w:t>.</w:t>
      </w:r>
    </w:p>
    <w:p w:rsidR="00000000" w:rsidRDefault="00D6325D">
      <w:pPr>
        <w:divId w:val="1034887376"/>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29" name="Рисунок 29" descr="https://1otruda.ru/system/content/image/200/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otruda.ru/system/content/image/200/1/2637633/"/>
                    <pic:cNvPicPr>
                      <a:picLocks noChangeAspect="1" noChangeArrowheads="1"/>
                    </pic:cNvPicPr>
                  </pic:nvPicPr>
                  <pic:blipFill>
                    <a:blip r:link="rId76"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77" w:anchor="/document/99/566085656/XA00M6G2N3/" w:history="1">
        <w:r>
          <w:rPr>
            <w:rStyle w:val="a4"/>
            <w:rFonts w:ascii="Helvetica" w:eastAsia="Times New Roman" w:hAnsi="Helvetica" w:cs="Helvetica"/>
            <w:sz w:val="15"/>
            <w:szCs w:val="15"/>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Pr>
            <w:rStyle w:val="a4"/>
            <w:rFonts w:ascii="Helvetica" w:eastAsia="Times New Roman" w:hAnsi="Helvetica" w:cs="Helvetica"/>
            <w:sz w:val="15"/>
            <w:szCs w:val="15"/>
          </w:rPr>
          <w:t>молодежи"</w:t>
        </w:r>
      </w:hyperlink>
      <w:r>
        <w:rPr>
          <w:rStyle w:val="docnote-text"/>
          <w:rFonts w:ascii="Helvetica" w:eastAsia="Times New Roman" w:hAnsi="Helvetica" w:cs="Helvetica"/>
          <w:sz w:val="15"/>
          <w:szCs w:val="15"/>
        </w:rPr>
        <w:t xml:space="preserve"> (зарегистрировано Минюстом России 18.12.2020, регистрационный № 61573).</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w:t>
      </w:r>
      <w:r>
        <w:rPr>
          <w:rFonts w:ascii="Georgia" w:eastAsia="Times New Roman" w:hAnsi="Georgia"/>
          <w:sz w:val="21"/>
          <w:szCs w:val="21"/>
        </w:rPr>
        <w:t>ля общественного пользования</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20. Хозяйствующие субъекты, эксплуатирующие выгребы, дворовые уборные и помойницы, должны обеспечивать их дезинфекцию и ремонт</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 Не допускается наполнение выгреба выше, чем 0,35 метров до п</w:t>
      </w:r>
      <w:r>
        <w:rPr>
          <w:rFonts w:ascii="Georgia" w:hAnsi="Georgia"/>
          <w:sz w:val="21"/>
          <w:szCs w:val="21"/>
        </w:rPr>
        <w:t>оверхности земли. Выгреб следует очищать по мере заполнения, но не реже 1 раза в 6 месяцев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w:t>
      </w:r>
      <w:r>
        <w:rPr>
          <w:rFonts w:ascii="Georgia" w:hAnsi="Georgia"/>
          <w:sz w:val="21"/>
          <w:szCs w:val="21"/>
        </w:rPr>
        <w:t>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24. Объекты, предназначенные для приема и (или) очис</w:t>
      </w:r>
      <w:r>
        <w:rPr>
          <w:rFonts w:ascii="Georgia" w:hAnsi="Georgia"/>
          <w:sz w:val="21"/>
          <w:szCs w:val="21"/>
        </w:rPr>
        <w:t>тки ЖБО, должны соответствовать требованиям</w:t>
      </w:r>
      <w:r>
        <w:rPr>
          <w:rFonts w:ascii="Georgia" w:hAnsi="Georgia"/>
          <w:sz w:val="21"/>
          <w:szCs w:val="21"/>
        </w:rPr>
        <w:t xml:space="preserve"> </w:t>
      </w:r>
      <w:hyperlink r:id="rId78" w:anchor="/document/99/902316140/XA00M1S2LR/" w:history="1">
        <w:r>
          <w:rPr>
            <w:rStyle w:val="a4"/>
            <w:rFonts w:ascii="Georgia" w:hAnsi="Georgia"/>
            <w:sz w:val="21"/>
            <w:szCs w:val="21"/>
          </w:rPr>
          <w:t>Федерального закона от 07.12.2011 № 416-ФЗ "О водоснабжении и водоотведении"</w:t>
        </w:r>
      </w:hyperlink>
      <w:r>
        <w:rPr>
          <w:rFonts w:ascii="Georgia" w:hAnsi="Georgia"/>
          <w:sz w:val="21"/>
          <w:szCs w:val="21"/>
        </w:rPr>
        <w:t xml:space="preserve"> (Собрание законодательства Российской Федерации, 2011, № 50</w:t>
      </w:r>
      <w:r>
        <w:rPr>
          <w:rFonts w:ascii="Georgia" w:hAnsi="Georgia"/>
          <w:sz w:val="21"/>
          <w:szCs w:val="21"/>
        </w:rPr>
        <w:t>, ст.7358; 2020, № 14, ст.2014) (далее -</w:t>
      </w:r>
      <w:r>
        <w:rPr>
          <w:rFonts w:ascii="Georgia" w:hAnsi="Georgia"/>
          <w:sz w:val="21"/>
          <w:szCs w:val="21"/>
        </w:rPr>
        <w:t xml:space="preserve"> </w:t>
      </w:r>
      <w:hyperlink r:id="rId79" w:anchor="/document/99/902316140/XA00M1S2LR/" w:history="1">
        <w:r>
          <w:rPr>
            <w:rStyle w:val="a4"/>
            <w:rFonts w:ascii="Georgia" w:hAnsi="Georgia"/>
            <w:sz w:val="21"/>
            <w:szCs w:val="21"/>
          </w:rPr>
          <w:t>Федеральный закон от 07.12.2011 № 416-ФЗ</w:t>
        </w:r>
      </w:hyperlink>
      <w:r>
        <w:rPr>
          <w:rFonts w:ascii="Georgia" w:hAnsi="Georgia"/>
          <w:sz w:val="21"/>
          <w:szCs w:val="21"/>
        </w:rPr>
        <w:t>), санитарных правил и санитарно-эпидемиологическим требованиям по профилактике инфекционных и пара</w:t>
      </w:r>
      <w:r>
        <w:rPr>
          <w:rFonts w:ascii="Georgia" w:hAnsi="Georgia"/>
          <w:sz w:val="21"/>
          <w:szCs w:val="21"/>
        </w:rPr>
        <w:t>зитарных болезней, а также к организации и проведению санитарно-противоэпидемических (профилактических) мероприятий</w:t>
      </w:r>
      <w:r>
        <w:rPr>
          <w:rFonts w:ascii="Georgia" w:hAnsi="Georgia"/>
          <w:sz w:val="21"/>
          <w:szCs w:val="21"/>
        </w:rPr>
        <w:t>.</w:t>
      </w:r>
      <w:r>
        <w:rPr>
          <w:rFonts w:ascii="Georgia" w:hAnsi="Georgia"/>
          <w:sz w:val="21"/>
          <w:szCs w:val="21"/>
        </w:rPr>
        <w:br/>
      </w:r>
      <w:r>
        <w:rPr>
          <w:rFonts w:ascii="Georgia" w:hAnsi="Georgia"/>
          <w:sz w:val="21"/>
          <w:szCs w:val="21"/>
        </w:rPr>
        <w:lastRenderedPageBreak/>
        <w:br/>
      </w:r>
      <w:r>
        <w:rPr>
          <w:rFonts w:ascii="Georgia" w:hAnsi="Georgia"/>
          <w:sz w:val="21"/>
          <w:szCs w:val="21"/>
        </w:rPr>
        <w:t>Не допускается вывоз ЖБО в места, не предназначенные для приема и (или) очистки ЖБО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25. Объекты, предназначенные для приема ЖБО из специа</w:t>
      </w:r>
      <w:r>
        <w:rPr>
          <w:rFonts w:ascii="Georgia" w:hAnsi="Georgia"/>
          <w:sz w:val="21"/>
          <w:szCs w:val="21"/>
        </w:rPr>
        <w:t>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w:t>
      </w:r>
      <w:r>
        <w:rPr>
          <w:rFonts w:ascii="Georgia" w:hAnsi="Georgia"/>
          <w:sz w:val="21"/>
          <w:szCs w:val="21"/>
        </w:rPr>
        <w:t>имаемыми ЖБО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27. Хозяйствующие субъекты, эксплуатирующие мобильные туалетные кабины без подключения</w:t>
      </w:r>
      <w:r>
        <w:rPr>
          <w:rFonts w:ascii="Georgia" w:hAnsi="Georgia"/>
          <w:sz w:val="21"/>
          <w:szCs w:val="21"/>
        </w:rPr>
        <w:t xml:space="preserve">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5°С и выше, и не реже 1 раза в 3 суток при температуре ниже плюс 4°С. После выв</w:t>
      </w:r>
      <w:r>
        <w:rPr>
          <w:rFonts w:ascii="Georgia" w:hAnsi="Georgia"/>
          <w:sz w:val="21"/>
          <w:szCs w:val="21"/>
        </w:rPr>
        <w:t>оза ЖБО хозяйствующим субъектом должна осуществляться дезинфекция резервуара, используемого для транспортирования ЖБО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28. Хозяйствующие субъекты, эксплуатирующие общественные туалеты и мобильные туалетные кабины, обязаны обеспечить их содержание и эксплуа</w:t>
      </w:r>
      <w:r>
        <w:rPr>
          <w:rFonts w:ascii="Georgia" w:hAnsi="Georgia"/>
          <w:sz w:val="21"/>
          <w:szCs w:val="21"/>
        </w:rPr>
        <w:t>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29. На т</w:t>
      </w:r>
      <w:r>
        <w:rPr>
          <w:rFonts w:ascii="Georgia" w:hAnsi="Georgia"/>
          <w:sz w:val="21"/>
          <w:szCs w:val="21"/>
        </w:rPr>
        <w:t>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30. Сжигание лис</w:t>
      </w:r>
      <w:r>
        <w:rPr>
          <w:rFonts w:ascii="Georgia" w:hAnsi="Georgia"/>
          <w:sz w:val="21"/>
          <w:szCs w:val="21"/>
        </w:rPr>
        <w:t>тьев деревьев, кустарников на территории населенных пунктов запрещено</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Собранные листья деревьев, кустарников подлежат вывозу на объекты размещения, обезвреживания или утилизации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31. При температуре воздуха более плюс 10°С на проезжей части улиц </w:t>
      </w:r>
      <w:r>
        <w:rPr>
          <w:rFonts w:ascii="Georgia" w:hAnsi="Georgia"/>
          <w:sz w:val="21"/>
          <w:szCs w:val="21"/>
        </w:rPr>
        <w:t>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32. Не допускается заправлять автомобили для полива и подмет</w:t>
      </w:r>
      <w:r>
        <w:rPr>
          <w:rFonts w:ascii="Georgia" w:hAnsi="Georgia"/>
          <w:sz w:val="21"/>
          <w:szCs w:val="21"/>
        </w:rPr>
        <w:t>ания технической водой и водой из открытых водоемов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33. 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w:t>
      </w:r>
      <w:r>
        <w:rPr>
          <w:rFonts w:ascii="Georgia" w:hAnsi="Georgia"/>
          <w:sz w:val="21"/>
          <w:szCs w:val="21"/>
        </w:rPr>
        <w:t>еагентов, разрешенных к применению в соответствии с</w:t>
      </w:r>
      <w:r>
        <w:rPr>
          <w:rFonts w:ascii="Georgia" w:hAnsi="Georgia"/>
          <w:sz w:val="21"/>
          <w:szCs w:val="21"/>
        </w:rPr>
        <w:t xml:space="preserve"> </w:t>
      </w:r>
      <w:hyperlink r:id="rId80" w:anchor="/document/99/902249108/XA00M6S2MI/" w:history="1">
        <w:r>
          <w:rPr>
            <w:rStyle w:val="a4"/>
            <w:rFonts w:ascii="Georgia" w:hAnsi="Georgia"/>
            <w:sz w:val="21"/>
            <w:szCs w:val="21"/>
          </w:rPr>
          <w:t>главой II Единого перечня продукции (товаров), подлежащей государственному санитарно-эпидемиологическому надзору (контролю) на т</w:t>
        </w:r>
        <w:r>
          <w:rPr>
            <w:rStyle w:val="a4"/>
            <w:rFonts w:ascii="Georgia" w:hAnsi="Georgia"/>
            <w:sz w:val="21"/>
            <w:szCs w:val="21"/>
          </w:rPr>
          <w:t>аможенной границе и таможенной территории евразийского экономического союза</w:t>
        </w:r>
      </w:hyperlink>
      <w:r>
        <w:rPr>
          <w:rFonts w:ascii="Georgia" w:hAnsi="Georgia"/>
          <w:sz w:val="21"/>
          <w:szCs w:val="21"/>
        </w:rPr>
        <w:t>, и</w:t>
      </w:r>
      <w:r>
        <w:rPr>
          <w:rFonts w:ascii="Georgia" w:hAnsi="Georgia"/>
          <w:sz w:val="21"/>
          <w:szCs w:val="21"/>
        </w:rPr>
        <w:t xml:space="preserve"> </w:t>
      </w:r>
      <w:hyperlink r:id="rId81" w:anchor="/document/99/902249109/XA00M6U2MI/" w:history="1">
        <w:r>
          <w:rPr>
            <w:rStyle w:val="a4"/>
            <w:rFonts w:ascii="Georgia" w:hAnsi="Georgia"/>
            <w:sz w:val="21"/>
            <w:szCs w:val="21"/>
          </w:rPr>
          <w:t>разделом 19 главы II Единых санитарно-эпидемиологических и гигиенических требований к продукции (това</w:t>
        </w:r>
        <w:r>
          <w:rPr>
            <w:rStyle w:val="a4"/>
            <w:rFonts w:ascii="Georgia" w:hAnsi="Georgia"/>
            <w:sz w:val="21"/>
            <w:szCs w:val="21"/>
          </w:rPr>
          <w:t>рам), подлежащей санитарно-эпидемиологическому надзору (контролю)</w:t>
        </w:r>
      </w:hyperlink>
      <w:r>
        <w:rPr>
          <w:rFonts w:ascii="Georgia" w:hAnsi="Georgia"/>
          <w:sz w:val="21"/>
          <w:szCs w:val="21"/>
        </w:rPr>
        <w:t>, утвержденных</w:t>
      </w:r>
      <w:r>
        <w:rPr>
          <w:rFonts w:ascii="Georgia" w:hAnsi="Georgia"/>
          <w:sz w:val="21"/>
          <w:szCs w:val="21"/>
        </w:rPr>
        <w:t xml:space="preserve"> </w:t>
      </w:r>
      <w:hyperlink r:id="rId82" w:anchor="/document/99/902227557/XA00M6G2N3/" w:history="1">
        <w:r>
          <w:rPr>
            <w:rStyle w:val="a4"/>
            <w:rFonts w:ascii="Georgia" w:hAnsi="Georgia"/>
            <w:sz w:val="21"/>
            <w:szCs w:val="21"/>
          </w:rPr>
          <w:t>решением Комиссии Таможенного союза от 28.05.2010 № 299 "О применении санитарных мер в таможенном со</w:t>
        </w:r>
        <w:r>
          <w:rPr>
            <w:rStyle w:val="a4"/>
            <w:rFonts w:ascii="Georgia" w:hAnsi="Georgia"/>
            <w:sz w:val="21"/>
            <w:szCs w:val="21"/>
          </w:rPr>
          <w:t>юзе"</w:t>
        </w:r>
      </w:hyperlink>
      <w:r>
        <w:rPr>
          <w:rFonts w:ascii="Georgia" w:hAnsi="Georgia"/>
          <w:sz w:val="21"/>
          <w:szCs w:val="21"/>
        </w:rPr>
        <w:t xml:space="preserve"> (далее - Решение № 299)</w:t>
      </w:r>
      <w:r>
        <w:rPr>
          <w:rFonts w:ascii="Georgia" w:hAnsi="Georgia"/>
          <w:noProof/>
          <w:sz w:val="21"/>
          <w:szCs w:val="21"/>
        </w:rPr>
        <w:drawing>
          <wp:inline distT="0" distB="0" distL="0" distR="0">
            <wp:extent cx="152400" cy="220345"/>
            <wp:effectExtent l="19050" t="0" r="0" b="0"/>
            <wp:docPr id="30" name="Рисунок 30" descr="https://1otruda.ru/system/content/image/200/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1otruda.ru/system/content/image/200/1/2637634/"/>
                    <pic:cNvPicPr>
                      <a:picLocks noChangeAspect="1" noChangeArrowheads="1"/>
                    </pic:cNvPicPr>
                  </pic:nvPicPr>
                  <pic:blipFill>
                    <a:blip r:link="rId83"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740252609"/>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31" name="Рисунок 31" descr="https://1otruda.ru/system/content/image/200/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otruda.ru/system/content/image/200/1/2637634/"/>
                    <pic:cNvPicPr>
                      <a:picLocks noChangeAspect="1" noChangeArrowheads="1"/>
                    </pic:cNvPicPr>
                  </pic:nvPicPr>
                  <pic:blipFill>
                    <a:blip r:link="rId83"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5"/>
          <w:szCs w:val="15"/>
        </w:rPr>
        <w:t>Являющимся обязательным для Российской Федерации в соответствии с</w:t>
      </w:r>
      <w:r>
        <w:rPr>
          <w:rStyle w:val="docnote-text"/>
          <w:rFonts w:ascii="Helvetica" w:eastAsia="Times New Roman" w:hAnsi="Helvetica" w:cs="Helvetica"/>
          <w:sz w:val="15"/>
          <w:szCs w:val="15"/>
        </w:rPr>
        <w:t xml:space="preserve"> </w:t>
      </w:r>
      <w:hyperlink r:id="rId84" w:anchor="/document/99/902315502/" w:history="1">
        <w:r>
          <w:rPr>
            <w:rStyle w:val="a4"/>
            <w:rFonts w:ascii="Helvetica" w:eastAsia="Times New Roman" w:hAnsi="Helvetica" w:cs="Helvetica"/>
            <w:sz w:val="15"/>
            <w:szCs w:val="15"/>
          </w:rPr>
          <w:t>Договором о Евразийской экономической комиссии от 18.11.2011</w:t>
        </w:r>
      </w:hyperlink>
      <w:r>
        <w:rPr>
          <w:rStyle w:val="docnote-text"/>
          <w:rFonts w:ascii="Helvetica" w:eastAsia="Times New Roman" w:hAnsi="Helvetica" w:cs="Helvetica"/>
          <w:sz w:val="15"/>
          <w:szCs w:val="15"/>
        </w:rPr>
        <w:t>, ратифицированным</w:t>
      </w:r>
      <w:r>
        <w:rPr>
          <w:rStyle w:val="docnote-text"/>
          <w:rFonts w:ascii="Helvetica" w:eastAsia="Times New Roman" w:hAnsi="Helvetica" w:cs="Helvetica"/>
          <w:sz w:val="15"/>
          <w:szCs w:val="15"/>
        </w:rPr>
        <w:t xml:space="preserve"> </w:t>
      </w:r>
      <w:hyperlink r:id="rId85" w:anchor="/document/99/902314884/" w:history="1">
        <w:r>
          <w:rPr>
            <w:rStyle w:val="a4"/>
            <w:rFonts w:ascii="Helvetica" w:eastAsia="Times New Roman" w:hAnsi="Helvetica" w:cs="Helvetica"/>
            <w:sz w:val="15"/>
            <w:szCs w:val="15"/>
          </w:rPr>
          <w:t>Федеральным законом от 01.12.2011 № 374-ФЗ "О р</w:t>
        </w:r>
        <w:r>
          <w:rPr>
            <w:rStyle w:val="a4"/>
            <w:rFonts w:ascii="Helvetica" w:eastAsia="Times New Roman" w:hAnsi="Helvetica" w:cs="Helvetica"/>
            <w:sz w:val="15"/>
            <w:szCs w:val="15"/>
          </w:rPr>
          <w:t>атификации Договора о Евразийской экономической комиссии"</w:t>
        </w:r>
      </w:hyperlink>
      <w:r>
        <w:rPr>
          <w:rStyle w:val="docnote-text"/>
          <w:rFonts w:ascii="Helvetica" w:eastAsia="Times New Roman" w:hAnsi="Helvetica" w:cs="Helvetica"/>
          <w:sz w:val="15"/>
          <w:szCs w:val="15"/>
        </w:rPr>
        <w:t xml:space="preserve"> (Собрание законодательства Российской Федерации, 2011, № 49, ст.7052);</w:t>
      </w:r>
      <w:r>
        <w:rPr>
          <w:rStyle w:val="docnote-text"/>
          <w:rFonts w:ascii="Helvetica" w:eastAsia="Times New Roman" w:hAnsi="Helvetica" w:cs="Helvetica"/>
          <w:sz w:val="15"/>
          <w:szCs w:val="15"/>
        </w:rPr>
        <w:t xml:space="preserve"> </w:t>
      </w:r>
      <w:hyperlink r:id="rId86" w:anchor="/document/99/420205962/" w:history="1">
        <w:r>
          <w:rPr>
            <w:rStyle w:val="a4"/>
            <w:rFonts w:ascii="Helvetica" w:eastAsia="Times New Roman" w:hAnsi="Helvetica" w:cs="Helvetica"/>
            <w:sz w:val="15"/>
            <w:szCs w:val="15"/>
          </w:rPr>
          <w:t>Договором о Евразийском экономическом союзе от 29.05.2014</w:t>
        </w:r>
      </w:hyperlink>
      <w:r>
        <w:rPr>
          <w:rStyle w:val="docnote-text"/>
          <w:rFonts w:ascii="Helvetica" w:eastAsia="Times New Roman" w:hAnsi="Helvetica" w:cs="Helvetica"/>
          <w:sz w:val="15"/>
          <w:szCs w:val="15"/>
        </w:rPr>
        <w:t>, рат</w:t>
      </w:r>
      <w:r>
        <w:rPr>
          <w:rStyle w:val="docnote-text"/>
          <w:rFonts w:ascii="Helvetica" w:eastAsia="Times New Roman" w:hAnsi="Helvetica" w:cs="Helvetica"/>
          <w:sz w:val="15"/>
          <w:szCs w:val="15"/>
        </w:rPr>
        <w:t>ифицированным</w:t>
      </w:r>
      <w:r>
        <w:rPr>
          <w:rStyle w:val="docnote-text"/>
          <w:rFonts w:ascii="Helvetica" w:eastAsia="Times New Roman" w:hAnsi="Helvetica" w:cs="Helvetica"/>
          <w:sz w:val="15"/>
          <w:szCs w:val="15"/>
        </w:rPr>
        <w:t xml:space="preserve"> </w:t>
      </w:r>
      <w:hyperlink r:id="rId87" w:anchor="/document/99/420224346/" w:history="1">
        <w:r>
          <w:rPr>
            <w:rStyle w:val="a4"/>
            <w:rFonts w:ascii="Helvetica" w:eastAsia="Times New Roman" w:hAnsi="Helvetica" w:cs="Helvetica"/>
            <w:sz w:val="15"/>
            <w:szCs w:val="15"/>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cs="Helvetica"/>
          <w:sz w:val="15"/>
          <w:szCs w:val="15"/>
        </w:rPr>
        <w:t xml:space="preserve"> (Собрание законодательства Российской Федерации, 2014, № 40, ст.5310).</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 xml:space="preserve">34. </w:t>
      </w:r>
      <w:r>
        <w:rPr>
          <w:rFonts w:ascii="Georgia" w:hAnsi="Georgia"/>
          <w:sz w:val="21"/>
          <w:szCs w:val="21"/>
        </w:rPr>
        <w:t>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Не допускается размещение собранног</w:t>
      </w:r>
      <w:r>
        <w:rPr>
          <w:rFonts w:ascii="Georgia" w:hAnsi="Georgia"/>
          <w:sz w:val="21"/>
          <w:szCs w:val="21"/>
        </w:rPr>
        <w:t>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35. В парках и мес</w:t>
      </w:r>
      <w:r>
        <w:rPr>
          <w:rFonts w:ascii="Georgia" w:hAnsi="Georgia"/>
          <w:sz w:val="21"/>
          <w:szCs w:val="21"/>
        </w:rPr>
        <w:t>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35(1). До 1 марта 2027 года в целях предупреждения возникновения и распространения инфекционных заболеван</w:t>
      </w:r>
      <w:r>
        <w:rPr>
          <w:rFonts w:ascii="Georgia" w:hAnsi="Georgia"/>
          <w:sz w:val="21"/>
          <w:szCs w:val="21"/>
        </w:rPr>
        <w:t>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w:t>
      </w:r>
      <w:r>
        <w:rPr>
          <w:rFonts w:ascii="Georgia" w:hAnsi="Georgia"/>
          <w:sz w:val="21"/>
          <w:szCs w:val="21"/>
        </w:rPr>
        <w:t>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w:t>
      </w:r>
      <w:r>
        <w:rPr>
          <w:rFonts w:ascii="Georgia" w:hAnsi="Georgia"/>
          <w:sz w:val="21"/>
          <w:szCs w:val="21"/>
        </w:rPr>
        <w:t>тва Российской Федерации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Количество раздевалок, общественных туалетов, душ</w:t>
      </w:r>
      <w:r>
        <w:rPr>
          <w:rFonts w:ascii="Georgia" w:hAnsi="Georgia"/>
          <w:sz w:val="21"/>
          <w:szCs w:val="21"/>
        </w:rPr>
        <w:t>евых определяется хозяйствующими субъектами с учетом площади пляжа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w:t>
      </w:r>
      <w:r>
        <w:rPr>
          <w:rFonts w:ascii="Georgia" w:hAnsi="Georgia"/>
          <w:sz w:val="21"/>
          <w:szCs w:val="21"/>
        </w:rPr>
        <w:t>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w:t>
      </w:r>
      <w:r>
        <w:rPr>
          <w:rFonts w:ascii="Georgia" w:hAnsi="Georgia"/>
          <w:sz w:val="21"/>
          <w:szCs w:val="21"/>
        </w:rPr>
        <w:t>овлены мобильные туалетные кабины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w:t>
      </w:r>
      <w:r>
        <w:rPr>
          <w:rFonts w:ascii="Georgia" w:hAnsi="Georgia"/>
          <w:sz w:val="21"/>
          <w:szCs w:val="21"/>
        </w:rPr>
        <w:t>но составлять не более 100 метров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38. Почва на пляжах должна соответствовать гигиеническим нормативам</w:t>
      </w:r>
      <w:r>
        <w:rPr>
          <w:rFonts w:ascii="Georgia" w:hAnsi="Georgia"/>
          <w:noProof/>
          <w:sz w:val="21"/>
          <w:szCs w:val="21"/>
        </w:rPr>
        <w:drawing>
          <wp:inline distT="0" distB="0" distL="0" distR="0">
            <wp:extent cx="152400" cy="220345"/>
            <wp:effectExtent l="19050" t="0" r="0" b="0"/>
            <wp:docPr id="32" name="Рисунок 32" descr="https://1otruda.ru/system/content/image/200/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1otruda.ru/system/content/image/200/1/2637635/"/>
                    <pic:cNvPicPr>
                      <a:picLocks noChangeAspect="1" noChangeArrowheads="1"/>
                    </pic:cNvPicPr>
                  </pic:nvPicPr>
                  <pic:blipFill>
                    <a:blip r:link="rId88"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 xml:space="preserve"> к составу и свойствам почв населенных мест</w:t>
      </w:r>
      <w:r>
        <w:rPr>
          <w:rFonts w:ascii="Georgia" w:hAnsi="Georgia"/>
          <w:sz w:val="21"/>
          <w:szCs w:val="21"/>
        </w:rPr>
        <w:t>.</w:t>
      </w:r>
    </w:p>
    <w:p w:rsidR="00000000" w:rsidRDefault="00D6325D">
      <w:pPr>
        <w:divId w:val="1899392037"/>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33" name="Рисунок 33" descr="https://1otruda.ru/system/content/image/200/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1otruda.ru/system/content/image/200/1/2637635/"/>
                    <pic:cNvPicPr>
                      <a:picLocks noChangeAspect="1" noChangeArrowheads="1"/>
                    </pic:cNvPicPr>
                  </pic:nvPicPr>
                  <pic:blipFill>
                    <a:blip r:link="rId88"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5"/>
          <w:szCs w:val="15"/>
        </w:rPr>
        <w:t>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w:t>
      </w:r>
      <w:r>
        <w:rPr>
          <w:rStyle w:val="docnote-text"/>
          <w:rFonts w:ascii="Helvetica" w:eastAsia="Times New Roman" w:hAnsi="Helvetica" w:cs="Helvetica"/>
          <w:sz w:val="15"/>
          <w:szCs w:val="15"/>
        </w:rPr>
        <w:t xml:space="preserve"> </w:t>
      </w:r>
      <w:hyperlink r:id="rId89" w:anchor="/document/99/901729631/XA00M9Q2NI/" w:history="1">
        <w:r>
          <w:rPr>
            <w:rStyle w:val="a4"/>
            <w:rFonts w:ascii="Helvetica" w:eastAsia="Times New Roman" w:hAnsi="Helvetica" w:cs="Helvetica"/>
            <w:sz w:val="15"/>
            <w:szCs w:val="15"/>
          </w:rPr>
          <w:t>статьей 39 Федерального за</w:t>
        </w:r>
        <w:r>
          <w:rPr>
            <w:rStyle w:val="a4"/>
            <w:rFonts w:ascii="Helvetica" w:eastAsia="Times New Roman" w:hAnsi="Helvetica" w:cs="Helvetica"/>
            <w:sz w:val="15"/>
            <w:szCs w:val="15"/>
          </w:rPr>
          <w:t>кона от 30.03.1999 № 52-ФЗ</w:t>
        </w:r>
      </w:hyperlink>
      <w:r>
        <w:rPr>
          <w:rStyle w:val="docnote-text"/>
          <w:rFonts w:ascii="Helvetica" w:eastAsia="Times New Roman" w:hAnsi="Helvetica" w:cs="Helvetica"/>
          <w:sz w:val="15"/>
          <w:szCs w:val="15"/>
        </w:rPr>
        <w:t xml:space="preserve"> (далее - гигиенические нормативы).</w:t>
      </w:r>
    </w:p>
    <w:p w:rsidR="00000000" w:rsidRDefault="00D6325D">
      <w:pPr>
        <w:spacing w:after="223"/>
        <w:jc w:val="both"/>
        <w:divId w:val="151651245"/>
        <w:rPr>
          <w:rFonts w:ascii="Georgia" w:hAnsi="Georgia"/>
          <w:sz w:val="21"/>
          <w:szCs w:val="21"/>
        </w:rPr>
      </w:pPr>
      <w:r>
        <w:rPr>
          <w:rFonts w:ascii="Georgia" w:hAnsi="Georgia"/>
          <w:sz w:val="21"/>
          <w:szCs w:val="21"/>
        </w:rPr>
        <w:t xml:space="preserve">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w:t>
      </w:r>
      <w:r>
        <w:rPr>
          <w:rFonts w:ascii="Georgia" w:hAnsi="Georgia"/>
          <w:sz w:val="21"/>
          <w:szCs w:val="21"/>
        </w:rPr>
        <w:t>в день</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w:t>
      </w:r>
      <w:r>
        <w:rPr>
          <w:rFonts w:ascii="Georgia" w:hAnsi="Georgia"/>
          <w:sz w:val="21"/>
          <w:szCs w:val="21"/>
        </w:rPr>
        <w:t>ее одной урны на 1600 квадратных метров территории пляжа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w:t>
      </w:r>
      <w:r>
        <w:rPr>
          <w:rFonts w:ascii="Georgia" w:hAnsi="Georgia"/>
          <w:sz w:val="21"/>
          <w:szCs w:val="21"/>
        </w:rPr>
        <w:t xml:space="preserve">ствии с </w:t>
      </w:r>
      <w:hyperlink r:id="rId90" w:anchor="/document/99/573536177/XA00MB62ND/" w:tgtFrame="_self" w:history="1">
        <w:r>
          <w:rPr>
            <w:rStyle w:val="a4"/>
            <w:rFonts w:ascii="Georgia" w:hAnsi="Georgia"/>
            <w:sz w:val="21"/>
            <w:szCs w:val="21"/>
          </w:rPr>
          <w:t>пунктом 3 Санитарных правил</w:t>
        </w:r>
      </w:hyperlink>
      <w:r>
        <w:rPr>
          <w:rFonts w:ascii="Georgia" w:hAnsi="Georgia"/>
          <w:sz w:val="21"/>
          <w:szCs w:val="21"/>
        </w:rPr>
        <w:t>. На каждые 4000 квадратных метров площади пляжа должен устанавливаться 1 контейнер. Расстояние от контейнерной площадки до уреза воды</w:t>
      </w:r>
      <w:r>
        <w:rPr>
          <w:rFonts w:ascii="Georgia" w:hAnsi="Georgia"/>
          <w:sz w:val="21"/>
          <w:szCs w:val="21"/>
        </w:rPr>
        <w:t xml:space="preserve"> должно составлять не менее 50 метров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w:t>
      </w:r>
      <w:r>
        <w:rPr>
          <w:rFonts w:ascii="Georgia" w:hAnsi="Georgia"/>
          <w:sz w:val="21"/>
          <w:szCs w:val="21"/>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43. На территории парка количество урн определяется и устанавливается хозяйствующим субъектом, владеющи</w:t>
      </w:r>
      <w:r>
        <w:rPr>
          <w:rFonts w:ascii="Georgia" w:hAnsi="Georgia"/>
          <w:sz w:val="21"/>
          <w:szCs w:val="21"/>
        </w:rPr>
        <w:t>м парком, из расчета одна урна на 800 квадратных метров площади парка. Расстояние между урнами должно быть не более 40 метров вдоль пешеходных дорожек</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44. На территориях парков хозяйствующими субъктами должны быть установлены общественные туалеты, исходя </w:t>
      </w:r>
      <w:r>
        <w:rPr>
          <w:rFonts w:ascii="Georgia" w:hAnsi="Georgia"/>
          <w:sz w:val="21"/>
          <w:szCs w:val="21"/>
        </w:rPr>
        <w:t>из расчета одно место на 500 посетителей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45. Уборка территории парка должна проводиться хозяйствующим субъектом, владеющим парком, ежедневно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w:t>
      </w:r>
      <w:r>
        <w:rPr>
          <w:rFonts w:ascii="Georgia" w:hAnsi="Georgia"/>
          <w:sz w:val="21"/>
          <w:szCs w:val="21"/>
        </w:rPr>
        <w:t>организации и проведению санитарно-противоэпидемических (профилактических) мероприятий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47. На территориях торговых объектов и рынков, реализующих продукцию непродовольственного назначения (далее - торговые объекты), хозяйствующими субъктами, которым прина</w:t>
      </w:r>
      <w:r>
        <w:rPr>
          <w:rFonts w:ascii="Georgia" w:hAnsi="Georgia"/>
          <w:sz w:val="21"/>
          <w:szCs w:val="21"/>
        </w:rPr>
        <w:t>длежат соответствующие торговые объекты, должны быть установлены урны</w:t>
      </w:r>
      <w:r>
        <w:rPr>
          <w:rFonts w:ascii="Georgia" w:hAnsi="Georgia"/>
          <w:noProof/>
          <w:sz w:val="21"/>
          <w:szCs w:val="21"/>
        </w:rPr>
        <w:drawing>
          <wp:inline distT="0" distB="0" distL="0" distR="0">
            <wp:extent cx="152400" cy="220345"/>
            <wp:effectExtent l="19050" t="0" r="0" b="0"/>
            <wp:docPr id="34" name="Рисунок 34" descr="https://1otruda.ru/system/content/image/200/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1otruda.ru/system/content/image/200/1/2637636/"/>
                    <pic:cNvPicPr>
                      <a:picLocks noChangeAspect="1" noChangeArrowheads="1"/>
                    </pic:cNvPicPr>
                  </pic:nvPicPr>
                  <pic:blipFill>
                    <a:blip r:link="rId91"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2060012991"/>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35" name="Рисунок 35" descr="https://1otruda.ru/system/content/image/200/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1otruda.ru/system/content/image/200/1/2637636/"/>
                    <pic:cNvPicPr>
                      <a:picLocks noChangeAspect="1" noChangeArrowheads="1"/>
                    </pic:cNvPicPr>
                  </pic:nvPicPr>
                  <pic:blipFill>
                    <a:blip r:link="rId91"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92" w:anchor="/document/99/901711591/XA00M6U2MB/" w:history="1">
        <w:r>
          <w:rPr>
            <w:rStyle w:val="a4"/>
            <w:rFonts w:ascii="Helvetica" w:eastAsia="Times New Roman" w:hAnsi="Helvetica" w:cs="Helvetica"/>
            <w:sz w:val="15"/>
            <w:szCs w:val="15"/>
          </w:rPr>
          <w:t>Статья 24.10 Федерального закона от 24.06.1998 № 89-ФЗ</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93" w:anchor="/document/99/420346598/" w:history="1">
        <w:r>
          <w:rPr>
            <w:rStyle w:val="a4"/>
            <w:rFonts w:ascii="Helvetica" w:eastAsia="Times New Roman" w:hAnsi="Helvetica" w:cs="Helvetica"/>
            <w:sz w:val="15"/>
            <w:szCs w:val="15"/>
          </w:rPr>
          <w:t>постановление Правительства Российской Федерации от 04.04.2016 № 269 "Об определении нормативов накопления твердых коммунальных отходов</w:t>
        </w:r>
        <w:r>
          <w:rPr>
            <w:rStyle w:val="a4"/>
            <w:rFonts w:ascii="Helvetica" w:eastAsia="Times New Roman" w:hAnsi="Helvetica" w:cs="Helvetica"/>
            <w:sz w:val="15"/>
            <w:szCs w:val="15"/>
          </w:rPr>
          <w:t>"</w:t>
        </w:r>
      </w:hyperlink>
      <w:r>
        <w:rPr>
          <w:rStyle w:val="docnote-text"/>
          <w:rFonts w:ascii="Helvetica" w:eastAsia="Times New Roman" w:hAnsi="Helvetica" w:cs="Helvetica"/>
          <w:sz w:val="15"/>
          <w:szCs w:val="15"/>
        </w:rPr>
        <w:t xml:space="preserve"> (Собрание законодательства Российской Федерации, 2016, № 15, ст.2100; 2018, № 40, ст.6122) (далее - постановление Правительства Российской Федерации от 04.04.2016 № 269).</w:t>
      </w:r>
    </w:p>
    <w:p w:rsidR="00000000" w:rsidRDefault="00D6325D">
      <w:pPr>
        <w:spacing w:after="223"/>
        <w:jc w:val="both"/>
        <w:divId w:val="151651245"/>
        <w:rPr>
          <w:rFonts w:ascii="Georgia" w:hAnsi="Georgia"/>
          <w:sz w:val="21"/>
          <w:szCs w:val="21"/>
        </w:rPr>
      </w:pPr>
      <w:r>
        <w:rPr>
          <w:rFonts w:ascii="Georgia" w:hAnsi="Georgia"/>
          <w:sz w:val="21"/>
          <w:szCs w:val="21"/>
        </w:rPr>
        <w:t>48. На территориях торговых объектов хозяйствующими субъектами, которым принадлежат</w:t>
      </w:r>
      <w:r>
        <w:rPr>
          <w:rFonts w:ascii="Georgia" w:hAnsi="Georgia"/>
          <w:sz w:val="21"/>
          <w:szCs w:val="21"/>
        </w:rPr>
        <w:t xml:space="preserve"> торговые объекты, должны быть оборудованы общественные туалеты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w:t>
      </w:r>
      <w:r>
        <w:rPr>
          <w:rFonts w:ascii="Georgia" w:hAnsi="Georgia"/>
          <w:sz w:val="21"/>
          <w:szCs w:val="21"/>
        </w:rPr>
        <w:t>ющих средств должна проводиться не реже 1 раз в месяц</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w:t>
      </w:r>
      <w:r>
        <w:rPr>
          <w:rFonts w:ascii="Georgia" w:hAnsi="Georgia"/>
          <w:sz w:val="21"/>
          <w:szCs w:val="21"/>
        </w:rPr>
        <w:t>ти торгового объекта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50. Кладбища должны размещаться в соответствии с требованиями законодательства Российской Федерации</w:t>
      </w:r>
      <w:r>
        <w:rPr>
          <w:rFonts w:ascii="Georgia" w:hAnsi="Georgia"/>
          <w:noProof/>
          <w:sz w:val="21"/>
          <w:szCs w:val="21"/>
        </w:rPr>
        <w:drawing>
          <wp:inline distT="0" distB="0" distL="0" distR="0">
            <wp:extent cx="152400" cy="220345"/>
            <wp:effectExtent l="19050" t="0" r="0" b="0"/>
            <wp:docPr id="36" name="Рисунок 36" descr="https://1otruda.ru/system/content/image/200/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1otruda.ru/system/content/image/200/1/2637637/"/>
                    <pic:cNvPicPr>
                      <a:picLocks noChangeAspect="1" noChangeArrowheads="1"/>
                    </pic:cNvPicPr>
                  </pic:nvPicPr>
                  <pic:blipFill>
                    <a:blip r:link="rId94"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987441556"/>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37" name="Рисунок 37" descr="https://1otruda.ru/system/content/image/200/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1otruda.ru/system/content/image/200/1/2637637/"/>
                    <pic:cNvPicPr>
                      <a:picLocks noChangeAspect="1" noChangeArrowheads="1"/>
                    </pic:cNvPicPr>
                  </pic:nvPicPr>
                  <pic:blipFill>
                    <a:blip r:link="rId94"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95" w:anchor="/document/99/9015335/XA00M802N7/" w:history="1">
        <w:r>
          <w:rPr>
            <w:rStyle w:val="a4"/>
            <w:rFonts w:ascii="Helvetica" w:eastAsia="Times New Roman" w:hAnsi="Helvetica" w:cs="Helvetica"/>
            <w:sz w:val="15"/>
            <w:szCs w:val="15"/>
          </w:rPr>
          <w:t>Пункт 2 статьи 16 Федерального закона от 12.01.1996 № 8</w:t>
        </w:r>
        <w:r>
          <w:rPr>
            <w:rStyle w:val="a4"/>
            <w:rFonts w:ascii="Helvetica" w:eastAsia="Times New Roman" w:hAnsi="Helvetica" w:cs="Helvetica"/>
            <w:sz w:val="15"/>
            <w:szCs w:val="15"/>
          </w:rPr>
          <w:t>-ФЗ "О погребении и похоронном деле"</w:t>
        </w:r>
      </w:hyperlink>
      <w:r>
        <w:rPr>
          <w:rStyle w:val="docnote-text"/>
          <w:rFonts w:ascii="Helvetica" w:eastAsia="Times New Roman" w:hAnsi="Helvetica" w:cs="Helvetica"/>
          <w:sz w:val="15"/>
          <w:szCs w:val="15"/>
        </w:rPr>
        <w:t xml:space="preserve"> (Собрание законодательства Российской Федерации, 1996, № 3, ст.146; № 48, ст.5720) (далее - Федеральный закон от 12.01.1996 № 8-ФЗ).</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51. Участок, отводимый под кладбище, должен соответствовать следующим требованиям</w:t>
      </w:r>
      <w:r>
        <w:rPr>
          <w:rFonts w:ascii="Georgia" w:hAnsi="Georgia"/>
          <w:noProof/>
          <w:sz w:val="21"/>
          <w:szCs w:val="21"/>
        </w:rPr>
        <w:drawing>
          <wp:inline distT="0" distB="0" distL="0" distR="0">
            <wp:extent cx="160655" cy="220345"/>
            <wp:effectExtent l="19050" t="0" r="0" b="0"/>
            <wp:docPr id="38" name="Рисунок 38" descr="https://1otruda.ru/system/content/image/200/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1otruda.ru/system/content/image/200/1/2637638/"/>
                    <pic:cNvPicPr>
                      <a:picLocks noChangeAspect="1" noChangeArrowheads="1"/>
                    </pic:cNvPicPr>
                  </pic:nvPicPr>
                  <pic:blipFill>
                    <a:blip r:link="rId96"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456261702"/>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39" name="Рисунок 39" descr="https://1otruda.ru/system/content/image/200/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1otruda.ru/system/content/image/200/1/2637638/"/>
                    <pic:cNvPicPr>
                      <a:picLocks noChangeAspect="1" noChangeArrowheads="1"/>
                    </pic:cNvPicPr>
                  </pic:nvPicPr>
                  <pic:blipFill>
                    <a:blip r:link="rId96"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97" w:anchor="/document/99/9015335/XA00MA22N7/" w:history="1">
        <w:r>
          <w:rPr>
            <w:rStyle w:val="a4"/>
            <w:rFonts w:ascii="Helvetica" w:eastAsia="Times New Roman" w:hAnsi="Helvetica" w:cs="Helvetica"/>
            <w:sz w:val="15"/>
            <w:szCs w:val="15"/>
          </w:rPr>
          <w:t>Статья 4 Федерального закона от 12.01.1996 № 8-ФЗ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им</w:t>
      </w:r>
      <w:r>
        <w:rPr>
          <w:rFonts w:ascii="Georgia" w:eastAsia="Times New Roman" w:hAnsi="Georgia"/>
          <w:sz w:val="21"/>
          <w:szCs w:val="21"/>
        </w:rPr>
        <w:t>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не затопляться при паводках</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 xml:space="preserve">иметь уровень стояния грунтовых вод не менее чем в двух </w:t>
      </w:r>
      <w:r>
        <w:rPr>
          <w:rFonts w:ascii="Georgia" w:eastAsia="Times New Roman" w:hAnsi="Georgia"/>
          <w:sz w:val="21"/>
          <w:szCs w:val="21"/>
        </w:rPr>
        <w:t>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иметь сухую, пористую почву на глубине 1,5 ме</w:t>
      </w:r>
      <w:r>
        <w:rPr>
          <w:rFonts w:ascii="Georgia" w:eastAsia="Times New Roman" w:hAnsi="Georgia"/>
          <w:sz w:val="21"/>
          <w:szCs w:val="21"/>
        </w:rPr>
        <w:t>тров и ниже с влажностью почвы в пределах 6-18%</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52. Кладбище с погребением путем предания тела (останков) умершего земле (захоронение в могилу, склеп) размещают на расстоянии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от жилых, общественных зданий, спортивно-оздоровительных и санаторно-курортных</w:t>
      </w:r>
      <w:r>
        <w:rPr>
          <w:rFonts w:ascii="Georgia" w:hAnsi="Georgia"/>
          <w:sz w:val="21"/>
          <w:szCs w:val="21"/>
        </w:rPr>
        <w:t xml:space="preserve"> зон в соответствии с требованиями к санитарно-защитным зонам</w:t>
      </w:r>
      <w:r>
        <w:rPr>
          <w:rFonts w:ascii="Georgia" w:hAnsi="Georgia"/>
          <w:noProof/>
          <w:sz w:val="21"/>
          <w:szCs w:val="21"/>
        </w:rPr>
        <w:drawing>
          <wp:inline distT="0" distB="0" distL="0" distR="0">
            <wp:extent cx="152400" cy="220345"/>
            <wp:effectExtent l="19050" t="0" r="0" b="0"/>
            <wp:docPr id="40" name="Рисунок 40" descr="https://1otruda.ru/system/content/image/200/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1otruda.ru/system/content/image/200/1/2637639/"/>
                    <pic:cNvPicPr>
                      <a:picLocks noChangeAspect="1" noChangeArrowheads="1"/>
                    </pic:cNvPicPr>
                  </pic:nvPicPr>
                  <pic:blipFill>
                    <a:blip r:link="rId98"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53379526"/>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41" name="Рисунок 41" descr="https://1otruda.ru/system/content/image/200/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1otruda.ru/system/content/image/200/1/2637639/"/>
                    <pic:cNvPicPr>
                      <a:picLocks noChangeAspect="1" noChangeArrowheads="1"/>
                    </pic:cNvPicPr>
                  </pic:nvPicPr>
                  <pic:blipFill>
                    <a:blip r:link="rId98"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99" w:anchor="/document/99/550836307/XA00M6G2N3/" w:history="1">
        <w:r>
          <w:rPr>
            <w:rStyle w:val="a4"/>
            <w:rFonts w:ascii="Helvetica" w:eastAsia="Times New Roman" w:hAnsi="Helvetica" w:cs="Helvetica"/>
            <w:sz w:val="15"/>
            <w:szCs w:val="15"/>
          </w:rPr>
          <w:t>Федеральный закон от 03.08.2018 № 342-ФЗ "О внесении изменений в Градостроительный кодекс Российской Федерации и отдельные законодательные акты Российской Федерации"</w:t>
        </w:r>
      </w:hyperlink>
      <w:r>
        <w:rPr>
          <w:rStyle w:val="docnote-text"/>
          <w:rFonts w:ascii="Helvetica" w:eastAsia="Times New Roman" w:hAnsi="Helvetica" w:cs="Helvetica"/>
          <w:sz w:val="15"/>
          <w:szCs w:val="15"/>
        </w:rPr>
        <w:t xml:space="preserve"> (Собрание законодательства Российской Федерации, 2018, № 32, ст.5135) (далее - Федеральный</w:t>
      </w:r>
      <w:r>
        <w:rPr>
          <w:rStyle w:val="docnote-text"/>
          <w:rFonts w:ascii="Helvetica" w:eastAsia="Times New Roman" w:hAnsi="Helvetica" w:cs="Helvetica"/>
          <w:sz w:val="15"/>
          <w:szCs w:val="15"/>
        </w:rPr>
        <w:t xml:space="preserve"> закон № 342-ФЗ).</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r>
        <w:rPr>
          <w:rFonts w:ascii="Georgia" w:eastAsia="Times New Roman" w:hAnsi="Georgia"/>
          <w:noProof/>
          <w:sz w:val="21"/>
          <w:szCs w:val="21"/>
        </w:rPr>
        <w:drawing>
          <wp:inline distT="0" distB="0" distL="0" distR="0">
            <wp:extent cx="160655" cy="220345"/>
            <wp:effectExtent l="19050" t="0" r="0" b="0"/>
            <wp:docPr id="42" name="Рисунок 42" descr="https://1otruda.ru/system/content/image/200/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1otruda.ru/system/content/image/200/1/2637640/"/>
                    <pic:cNvPicPr>
                      <a:picLocks noChangeAspect="1" noChangeArrowheads="1"/>
                    </pic:cNvPicPr>
                  </pic:nvPicPr>
                  <pic:blipFill>
                    <a:blip r:link="rId100"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eastAsia="Times New Roman" w:hAnsi="Georgia"/>
          <w:sz w:val="21"/>
          <w:szCs w:val="21"/>
        </w:rPr>
        <w:t>;</w:t>
      </w:r>
    </w:p>
    <w:p w:rsidR="00000000" w:rsidRDefault="00D6325D">
      <w:pPr>
        <w:divId w:val="1796096910"/>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43" name="Рисунок 43" descr="https://1otruda.ru/system/content/image/200/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1otruda.ru/system/content/image/200/1/2637640/"/>
                    <pic:cNvPicPr>
                      <a:picLocks noChangeAspect="1" noChangeArrowheads="1"/>
                    </pic:cNvPicPr>
                  </pic:nvPicPr>
                  <pic:blipFill>
                    <a:blip r:link="rId100"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01" w:anchor="/document/99/550836307/XA00M6G2N3/" w:history="1">
        <w:r>
          <w:rPr>
            <w:rStyle w:val="a4"/>
            <w:rFonts w:ascii="Helvetica" w:eastAsia="Times New Roman" w:hAnsi="Helvetica" w:cs="Helvetica"/>
            <w:sz w:val="15"/>
            <w:szCs w:val="15"/>
          </w:rPr>
          <w:t>Федеральный закон от 03.08.2018 № 342-ФЗ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w:t>
      </w:r>
      <w:r>
        <w:rPr>
          <w:rFonts w:ascii="Georgia" w:eastAsia="Times New Roman" w:hAnsi="Georgia"/>
          <w:sz w:val="21"/>
          <w:szCs w:val="21"/>
        </w:rPr>
        <w:t>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w:t>
      </w:r>
      <w:r>
        <w:rPr>
          <w:rFonts w:ascii="Georgia" w:eastAsia="Times New Roman" w:hAnsi="Georgia"/>
          <w:sz w:val="21"/>
          <w:szCs w:val="21"/>
        </w:rPr>
        <w:t>е 50 метров</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53. При устройстве кладбища должны предусматриваться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водоупорный слой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систе</w:t>
      </w:r>
      <w:r>
        <w:rPr>
          <w:rFonts w:ascii="Georgia" w:hAnsi="Georgia"/>
          <w:sz w:val="21"/>
          <w:szCs w:val="21"/>
        </w:rPr>
        <w:t>ма дренажа</w:t>
      </w:r>
      <w:r>
        <w:rPr>
          <w:rFonts w:ascii="Georgia" w:hAnsi="Georgia"/>
          <w:sz w:val="21"/>
          <w:szCs w:val="21"/>
        </w:rPr>
        <w:t>;</w:t>
      </w:r>
      <w:r>
        <w:rPr>
          <w:rFonts w:ascii="Georgia" w:hAnsi="Georgia"/>
          <w:sz w:val="21"/>
          <w:szCs w:val="21"/>
        </w:rPr>
        <w:br/>
      </w:r>
      <w:r>
        <w:rPr>
          <w:rFonts w:ascii="Georgia" w:hAnsi="Georgia"/>
          <w:sz w:val="21"/>
          <w:szCs w:val="21"/>
        </w:rPr>
        <w:lastRenderedPageBreak/>
        <w:br/>
      </w:r>
      <w:r>
        <w:rPr>
          <w:rFonts w:ascii="Georgia" w:hAnsi="Georgia"/>
          <w:sz w:val="21"/>
          <w:szCs w:val="21"/>
        </w:rPr>
        <w:t>обваловка территории кладбища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разделение территории кладбища на зоны: ритуальную, административно-хозяйственную, захоронений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водоснабжение, водоотведение, тепло-электроснабжение, благоустройство территории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подъездные пути и автостоянки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54. Площадь участков для размещения мест захоронения должна быть не более 70% общей площади кладбища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55. Повторное захоронение в одну и ту же могилу тел родственников допускается по истечении времени разложения и минерализации тела умершего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56. Перевозка</w:t>
      </w:r>
      <w:r>
        <w:rPr>
          <w:rFonts w:ascii="Georgia" w:hAnsi="Georgia"/>
          <w:sz w:val="21"/>
          <w:szCs w:val="21"/>
        </w:rPr>
        <w:t xml:space="preserve">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57. Погребение трупов, </w:t>
      </w:r>
      <w:r>
        <w:rPr>
          <w:rFonts w:ascii="Georgia" w:hAnsi="Georgia"/>
          <w:sz w:val="21"/>
          <w:szCs w:val="21"/>
        </w:rPr>
        <w:t>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w:t>
      </w:r>
      <w:r>
        <w:rPr>
          <w:rFonts w:ascii="Georgia" w:hAnsi="Georgia"/>
          <w:sz w:val="21"/>
          <w:szCs w:val="21"/>
        </w:rPr>
        <w:t xml:space="preserve"> патолого-анатомическом отделении медицинской организации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w:t>
      </w:r>
      <w:r>
        <w:rPr>
          <w:rFonts w:ascii="Georgia" w:hAnsi="Georgia"/>
          <w:sz w:val="21"/>
          <w:szCs w:val="21"/>
        </w:rPr>
        <w:t>нспортирование, должны проводиться мероприятия по санитарной охране территории</w:t>
      </w:r>
      <w:r>
        <w:rPr>
          <w:rFonts w:ascii="Georgia" w:hAnsi="Georgia"/>
          <w:noProof/>
          <w:sz w:val="21"/>
          <w:szCs w:val="21"/>
        </w:rPr>
        <w:drawing>
          <wp:inline distT="0" distB="0" distL="0" distR="0">
            <wp:extent cx="160655" cy="220345"/>
            <wp:effectExtent l="19050" t="0" r="0" b="0"/>
            <wp:docPr id="44" name="Рисунок 44" descr="https://1otruda.ru/system/content/image/200/1/26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1otruda.ru/system/content/image/200/1/2637641/"/>
                    <pic:cNvPicPr>
                      <a:picLocks noChangeAspect="1" noChangeArrowheads="1"/>
                    </pic:cNvPicPr>
                  </pic:nvPicPr>
                  <pic:blipFill>
                    <a:blip r:link="rId102"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277830773"/>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45" name="Рисунок 45" descr="https://1otruda.ru/system/content/image/200/1/26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1otruda.ru/system/content/image/200/1/2637641/"/>
                    <pic:cNvPicPr>
                      <a:picLocks noChangeAspect="1" noChangeArrowheads="1"/>
                    </pic:cNvPicPr>
                  </pic:nvPicPr>
                  <pic:blipFill>
                    <a:blip r:link="rId102"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03" w:anchor="/document/99/901729631/XA00M8O2N6/" w:history="1">
        <w:r>
          <w:rPr>
            <w:rStyle w:val="a4"/>
            <w:rFonts w:ascii="Helvetica" w:eastAsia="Times New Roman" w:hAnsi="Helvetica" w:cs="Helvetica"/>
            <w:sz w:val="15"/>
            <w:szCs w:val="15"/>
          </w:rPr>
          <w:t>Пункт 2 статьи 30 Федерального закона от 30.03.1999 №</w:t>
        </w:r>
        <w:r>
          <w:rPr>
            <w:rStyle w:val="a4"/>
            <w:rFonts w:ascii="Helvetica" w:eastAsia="Times New Roman" w:hAnsi="Helvetica" w:cs="Helvetica"/>
            <w:sz w:val="15"/>
            <w:szCs w:val="15"/>
          </w:rPr>
          <w:t xml:space="preserve"> 52-ФЗ</w:t>
        </w:r>
      </w:hyperlink>
      <w:r>
        <w:rPr>
          <w:rStyle w:val="docnote-text"/>
          <w:rFonts w:ascii="Helvetica" w:eastAsia="Times New Roman" w:hAnsi="Helvetica" w:cs="Helvetica"/>
          <w:sz w:val="15"/>
          <w:szCs w:val="15"/>
        </w:rPr>
        <w:t xml:space="preserve"> и</w:t>
      </w:r>
      <w:r>
        <w:rPr>
          <w:rStyle w:val="docnote-text"/>
          <w:rFonts w:ascii="Helvetica" w:eastAsia="Times New Roman" w:hAnsi="Helvetica" w:cs="Helvetica"/>
          <w:sz w:val="15"/>
          <w:szCs w:val="15"/>
        </w:rPr>
        <w:t xml:space="preserve"> </w:t>
      </w:r>
      <w:hyperlink r:id="rId104" w:anchor="/document/99/902249111/XA00MA22N7/" w:history="1">
        <w:r>
          <w:rPr>
            <w:rStyle w:val="a4"/>
            <w:rFonts w:ascii="Helvetica" w:eastAsia="Times New Roman" w:hAnsi="Helvetica" w:cs="Helvetica"/>
            <w:sz w:val="15"/>
            <w:szCs w:val="15"/>
          </w:rPr>
          <w:t>раздел VI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w:t>
        </w:r>
      </w:hyperlink>
      <w:r>
        <w:rPr>
          <w:rStyle w:val="docnote-text"/>
          <w:rFonts w:ascii="Helvetica" w:eastAsia="Times New Roman" w:hAnsi="Helvetica" w:cs="Helvetica"/>
          <w:sz w:val="15"/>
          <w:szCs w:val="15"/>
        </w:rPr>
        <w:t>, утвержденного</w:t>
      </w:r>
      <w:r>
        <w:rPr>
          <w:rStyle w:val="docnote-text"/>
          <w:rFonts w:ascii="Helvetica" w:eastAsia="Times New Roman" w:hAnsi="Helvetica" w:cs="Helvetica"/>
          <w:sz w:val="15"/>
          <w:szCs w:val="15"/>
        </w:rPr>
        <w:t xml:space="preserve"> </w:t>
      </w:r>
      <w:hyperlink r:id="rId105" w:anchor="/document/99/902227557/XA00M6G2N3/" w:history="1">
        <w:r>
          <w:rPr>
            <w:rStyle w:val="a4"/>
            <w:rFonts w:ascii="Helvetica" w:eastAsia="Times New Roman" w:hAnsi="Helvetica" w:cs="Helvetica"/>
            <w:sz w:val="15"/>
            <w:szCs w:val="15"/>
          </w:rPr>
          <w:t>Решением № 299</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59. Патолого-анатомические и анатомические отходы подлежат кремации или захоронению на кладбищах в деревянных ящиках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60. Лицо, осуществляющее извлечение останков умершего, обязано продезинфици</w:t>
      </w:r>
      <w:r>
        <w:rPr>
          <w:rFonts w:ascii="Georgia" w:hAnsi="Georgia"/>
          <w:sz w:val="21"/>
          <w:szCs w:val="21"/>
        </w:rPr>
        <w:t>ровать дезинфекционными средствами могилу и засыпать ее землей. Останки умершего из могилы должны переноситься в герметичной таре</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Лицо, осуществляющее извлечение останков и их перевозку, должно очистить и продезинфицировать герметичную тару и транспортно</w:t>
      </w:r>
      <w:r>
        <w:rPr>
          <w:rFonts w:ascii="Georgia" w:hAnsi="Georgia"/>
          <w:sz w:val="21"/>
          <w:szCs w:val="21"/>
        </w:rPr>
        <w:t>е средство, используемые для перевозки останков умершего, после завершения соответствующих работ</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Работники кладбища, осуществляющие эксгумацию и перезахоронение останков умершего, должны быть привиты против столбняка</w:t>
      </w:r>
      <w:r>
        <w:rPr>
          <w:rFonts w:ascii="Georgia" w:hAnsi="Georgia"/>
          <w:noProof/>
          <w:sz w:val="21"/>
          <w:szCs w:val="21"/>
        </w:rPr>
        <w:drawing>
          <wp:inline distT="0" distB="0" distL="0" distR="0">
            <wp:extent cx="160655" cy="220345"/>
            <wp:effectExtent l="19050" t="0" r="0" b="0"/>
            <wp:docPr id="46" name="Рисунок 46" descr="https://1otruda.ru/system/content/image/200/1/263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1otruda.ru/system/content/image/200/1/2637642/"/>
                    <pic:cNvPicPr>
                      <a:picLocks noChangeAspect="1" noChangeArrowheads="1"/>
                    </pic:cNvPicPr>
                  </pic:nvPicPr>
                  <pic:blipFill>
                    <a:blip r:link="rId106"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641693182"/>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47" name="Рисунок 47" descr="https://1otruda.ru/system/content/image/200/1/263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1otruda.ru/system/content/image/200/1/2637642/"/>
                    <pic:cNvPicPr>
                      <a:picLocks noChangeAspect="1" noChangeArrowheads="1"/>
                    </pic:cNvPicPr>
                  </pic:nvPicPr>
                  <pic:blipFill>
                    <a:blip r:link="rId106"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07" w:anchor="/document/99/901717430/XA00M7S2MM/" w:history="1">
        <w:r>
          <w:rPr>
            <w:rStyle w:val="a4"/>
            <w:rFonts w:ascii="Helvetica" w:eastAsia="Times New Roman" w:hAnsi="Helvetica" w:cs="Helvetica"/>
            <w:sz w:val="15"/>
            <w:szCs w:val="15"/>
          </w:rPr>
          <w:t>Пункт 4 статьи 11 Федерального закона от 17.09.1998 №</w:t>
        </w:r>
        <w:r>
          <w:rPr>
            <w:rStyle w:val="a4"/>
            <w:rFonts w:ascii="Helvetica" w:eastAsia="Times New Roman" w:hAnsi="Helvetica" w:cs="Helvetica"/>
            <w:sz w:val="15"/>
            <w:szCs w:val="15"/>
          </w:rPr>
          <w:t xml:space="preserve"> 157-ФЗ "Об иммунопрофилактике инфекционных болезней"</w:t>
        </w:r>
      </w:hyperlink>
      <w:r>
        <w:rPr>
          <w:rStyle w:val="docnote-text"/>
          <w:rFonts w:ascii="Helvetica" w:eastAsia="Times New Roman" w:hAnsi="Helvetica" w:cs="Helvetica"/>
          <w:sz w:val="15"/>
          <w:szCs w:val="15"/>
        </w:rPr>
        <w:t xml:space="preserve"> (Собрание законодательства Российской Федерации, 1998, № 38, ст.4736; 2013, № 48, ст.6165) и</w:t>
      </w:r>
      <w:r>
        <w:rPr>
          <w:rStyle w:val="docnote-text"/>
          <w:rFonts w:ascii="Helvetica" w:eastAsia="Times New Roman" w:hAnsi="Helvetica" w:cs="Helvetica"/>
          <w:sz w:val="15"/>
          <w:szCs w:val="15"/>
        </w:rPr>
        <w:t xml:space="preserve"> </w:t>
      </w:r>
      <w:hyperlink r:id="rId108" w:anchor="/document/99/901738896/XA00M6G2N3/" w:history="1">
        <w:r>
          <w:rPr>
            <w:rStyle w:val="a4"/>
            <w:rFonts w:ascii="Helvetica" w:eastAsia="Times New Roman" w:hAnsi="Helvetica" w:cs="Helvetica"/>
            <w:sz w:val="15"/>
            <w:szCs w:val="15"/>
          </w:rPr>
          <w:t>пункт 1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hyperlink>
      <w:r>
        <w:rPr>
          <w:rStyle w:val="docnote-text"/>
          <w:rFonts w:ascii="Helvetica" w:eastAsia="Times New Roman" w:hAnsi="Helvetica" w:cs="Helvetica"/>
          <w:sz w:val="15"/>
          <w:szCs w:val="15"/>
        </w:rPr>
        <w:t>, утвержденного</w:t>
      </w:r>
      <w:r>
        <w:rPr>
          <w:rStyle w:val="docnote-text"/>
          <w:rFonts w:ascii="Helvetica" w:eastAsia="Times New Roman" w:hAnsi="Helvetica" w:cs="Helvetica"/>
          <w:sz w:val="15"/>
          <w:szCs w:val="15"/>
        </w:rPr>
        <w:t xml:space="preserve"> </w:t>
      </w:r>
      <w:hyperlink r:id="rId109" w:anchor="/document/99/901738896/" w:history="1">
        <w:r>
          <w:rPr>
            <w:rStyle w:val="a4"/>
            <w:rFonts w:ascii="Helvetica" w:eastAsia="Times New Roman" w:hAnsi="Helvetica" w:cs="Helvetica"/>
            <w:sz w:val="15"/>
            <w:szCs w:val="15"/>
          </w:rPr>
          <w:t>постановлени</w:t>
        </w:r>
        <w:r>
          <w:rPr>
            <w:rStyle w:val="a4"/>
            <w:rFonts w:ascii="Helvetica" w:eastAsia="Times New Roman" w:hAnsi="Helvetica" w:cs="Helvetica"/>
            <w:sz w:val="15"/>
            <w:szCs w:val="15"/>
          </w:rPr>
          <w:t>ем Правительства Российской Федерации от 15.07.1999 № 825</w:t>
        </w:r>
      </w:hyperlink>
      <w:r>
        <w:rPr>
          <w:rStyle w:val="docnote-text"/>
          <w:rFonts w:ascii="Helvetica" w:eastAsia="Times New Roman" w:hAnsi="Helvetica" w:cs="Helvetica"/>
          <w:sz w:val="15"/>
          <w:szCs w:val="15"/>
        </w:rPr>
        <w:t xml:space="preserve"> (Собрание законодательства Российской Федерации, 19.07.1999, № 29, ст.3766; 2015, № 1, ст.262).</w:t>
      </w:r>
    </w:p>
    <w:p w:rsidR="00000000" w:rsidRDefault="00D6325D">
      <w:pPr>
        <w:divId w:val="151651245"/>
        <w:rPr>
          <w:rFonts w:ascii="Georgia" w:eastAsia="Times New Roman" w:hAnsi="Georgia"/>
          <w:sz w:val="21"/>
          <w:szCs w:val="21"/>
        </w:rPr>
      </w:pPr>
      <w:r>
        <w:rPr>
          <w:rFonts w:ascii="Georgia" w:eastAsia="Times New Roman" w:hAnsi="Georgia"/>
          <w:sz w:val="21"/>
          <w:szCs w:val="21"/>
        </w:rPr>
        <w:lastRenderedPageBreak/>
        <w:br/>
      </w:r>
      <w:r>
        <w:rPr>
          <w:rFonts w:ascii="Georgia" w:eastAsia="Times New Roman" w:hAnsi="Georgia"/>
          <w:sz w:val="21"/>
          <w:szCs w:val="21"/>
        </w:rPr>
        <w:br/>
      </w:r>
      <w:r>
        <w:rPr>
          <w:rFonts w:ascii="Georgia" w:eastAsia="Times New Roman" w:hAnsi="Georgia"/>
          <w:sz w:val="21"/>
          <w:szCs w:val="21"/>
        </w:rPr>
        <w:t xml:space="preserve">Работодатель обеспечивает проведение дезинфекции специальной одежды, обуви и средств индивидуальной </w:t>
      </w:r>
      <w:r>
        <w:rPr>
          <w:rFonts w:ascii="Georgia" w:eastAsia="Times New Roman" w:hAnsi="Georgia"/>
          <w:sz w:val="21"/>
          <w:szCs w:val="21"/>
        </w:rPr>
        <w:t>защиты, а также очистку и дезинфекцию рабочего инструмента</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w:t>
      </w:r>
      <w:r>
        <w:rPr>
          <w:rFonts w:ascii="Georgia" w:hAnsi="Georgia"/>
          <w:sz w:val="21"/>
          <w:szCs w:val="21"/>
        </w:rPr>
        <w:t>оронения может быть использована только под зеленые насаждения</w:t>
      </w:r>
      <w:r>
        <w:rPr>
          <w:rFonts w:ascii="Georgia" w:hAnsi="Georgia"/>
          <w:noProof/>
          <w:sz w:val="21"/>
          <w:szCs w:val="21"/>
        </w:rPr>
        <w:drawing>
          <wp:inline distT="0" distB="0" distL="0" distR="0">
            <wp:extent cx="160655" cy="220345"/>
            <wp:effectExtent l="19050" t="0" r="0" b="0"/>
            <wp:docPr id="48" name="Рисунок 48" descr="https://1otruda.ru/system/content/image/200/1/263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1otruda.ru/system/content/image/200/1/2637643/"/>
                    <pic:cNvPicPr>
                      <a:picLocks noChangeAspect="1" noChangeArrowheads="1"/>
                    </pic:cNvPicPr>
                  </pic:nvPicPr>
                  <pic:blipFill>
                    <a:blip r:link="rId110"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 Строительство зданий и сооружений на территории места погребения не допускается</w:t>
      </w:r>
      <w:r>
        <w:rPr>
          <w:rFonts w:ascii="Georgia" w:hAnsi="Georgia"/>
          <w:sz w:val="21"/>
          <w:szCs w:val="21"/>
        </w:rPr>
        <w:t>.</w:t>
      </w:r>
    </w:p>
    <w:p w:rsidR="00000000" w:rsidRDefault="00D6325D">
      <w:pPr>
        <w:divId w:val="324630375"/>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49" name="Рисунок 49" descr="https://1otruda.ru/system/content/image/200/1/263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1otruda.ru/system/content/image/200/1/2637643/"/>
                    <pic:cNvPicPr>
                      <a:picLocks noChangeAspect="1" noChangeArrowheads="1"/>
                    </pic:cNvPicPr>
                  </pic:nvPicPr>
                  <pic:blipFill>
                    <a:blip r:link="rId110"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11" w:anchor="/document/99/9015335/XA00M8G2N9/" w:history="1">
        <w:r>
          <w:rPr>
            <w:rStyle w:val="a4"/>
            <w:rFonts w:ascii="Helvetica" w:eastAsia="Times New Roman" w:hAnsi="Helvetica" w:cs="Helvetica"/>
            <w:sz w:val="15"/>
            <w:szCs w:val="15"/>
          </w:rPr>
          <w:t>Пункт 6 статьи 16 Федерального закона от 12.01.1996 № 8</w:t>
        </w:r>
        <w:r>
          <w:rPr>
            <w:rStyle w:val="a4"/>
            <w:rFonts w:ascii="Helvetica" w:eastAsia="Times New Roman" w:hAnsi="Helvetica" w:cs="Helvetica"/>
            <w:sz w:val="15"/>
            <w:szCs w:val="15"/>
          </w:rPr>
          <w:t>-ФЗ</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63. В крематории должны предусматриваться следующие помещения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помещение приема умерших с вестибюлем, холодильной камерой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помещение для сохранения умерших до кремации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помещение для кремирования умерших</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кремационный зал</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помещение обработки и хранения кремированных останков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хранилище урн с прахом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помещение г</w:t>
      </w:r>
      <w:r>
        <w:rPr>
          <w:rFonts w:ascii="Georgia" w:hAnsi="Georgia"/>
          <w:sz w:val="21"/>
          <w:szCs w:val="21"/>
        </w:rPr>
        <w:t>азоочистки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помещения инженерно-технической службы и санитарно-технические</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Помещения для людей, участвующих в похоронах, должны быть изолированы от помещений, предназначенных для деятельности обслуживающих работников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Все помещения, входящие в состав к</w:t>
      </w:r>
      <w:r>
        <w:rPr>
          <w:rFonts w:ascii="Georgia" w:hAnsi="Georgia"/>
          <w:sz w:val="21"/>
          <w:szCs w:val="21"/>
        </w:rPr>
        <w:t>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64. По территории кладбищ не допускается прокладка сетей централизованного хозяйственно-питьевого </w:t>
      </w:r>
      <w:r>
        <w:rPr>
          <w:rFonts w:ascii="Georgia" w:hAnsi="Georgia"/>
          <w:sz w:val="21"/>
          <w:szCs w:val="21"/>
        </w:rPr>
        <w:t>водоснабжения, не предназначенных для водоснабжения зданий, сооружений кладбища и объектов похоронного назначения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На кладбище и других объектах похоронного назначения их владельцем должна быть оборудована система водоснабжения и водоотведения для нужд да</w:t>
      </w:r>
      <w:r>
        <w:rPr>
          <w:rFonts w:ascii="Georgia" w:hAnsi="Georgia"/>
          <w:sz w:val="21"/>
          <w:szCs w:val="21"/>
        </w:rPr>
        <w:t>нных объектов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65. На кладбище его владельцем должны быть оборудованы контейнерные площадки для накопления ТКО в соответствии с </w:t>
      </w:r>
      <w:hyperlink r:id="rId112" w:anchor="/document/99/573536177/XA00MB62ND/" w:tgtFrame="_self" w:history="1">
        <w:r>
          <w:rPr>
            <w:rStyle w:val="a4"/>
            <w:rFonts w:ascii="Georgia" w:hAnsi="Georgia"/>
            <w:sz w:val="21"/>
            <w:szCs w:val="21"/>
          </w:rPr>
          <w:t>пунктом 3 Санитарных правил</w:t>
        </w:r>
      </w:hyperlink>
      <w:r>
        <w:rPr>
          <w:rFonts w:ascii="Georgia" w:hAnsi="Georgia"/>
          <w:sz w:val="21"/>
          <w:szCs w:val="21"/>
        </w:rPr>
        <w:t>.</w:t>
      </w:r>
    </w:p>
    <w:p w:rsidR="00000000" w:rsidRDefault="00D6325D">
      <w:pPr>
        <w:divId w:val="1221600912"/>
        <w:rPr>
          <w:rFonts w:ascii="Helvetica" w:eastAsia="Times New Roman" w:hAnsi="Helvetica" w:cs="Helvetica"/>
        </w:rPr>
      </w:pPr>
      <w:r>
        <w:rPr>
          <w:rStyle w:val="docuntyped-number"/>
          <w:rFonts w:ascii="Helvetica" w:eastAsia="Times New Roman" w:hAnsi="Helvetica" w:cs="Helvetica"/>
        </w:rPr>
        <w:t xml:space="preserve">III. </w:t>
      </w:r>
      <w:r>
        <w:rPr>
          <w:rStyle w:val="docuntyped-name"/>
          <w:rFonts w:ascii="Helvetica" w:eastAsia="Times New Roman" w:hAnsi="Helvetica" w:cs="Helvetica"/>
        </w:rPr>
        <w:t>Санитар</w:t>
      </w:r>
      <w:r>
        <w:rPr>
          <w:rStyle w:val="docuntyped-name"/>
          <w:rFonts w:ascii="Helvetica" w:eastAsia="Times New Roman" w:hAnsi="Helvetica" w:cs="Helvetica"/>
        </w:rPr>
        <w:t>но-эпидемиологические требования к обеспечению качества атмосферного воздух</w:t>
      </w:r>
      <w:r>
        <w:rPr>
          <w:rStyle w:val="docuntyped-name"/>
          <w:rFonts w:ascii="Helvetica" w:eastAsia="Times New Roman" w:hAnsi="Helvetica" w:cs="Helvetica"/>
        </w:rPr>
        <w:t>а</w:t>
      </w:r>
    </w:p>
    <w:p w:rsidR="00000000" w:rsidRDefault="00D6325D">
      <w:pPr>
        <w:spacing w:after="223"/>
        <w:jc w:val="both"/>
        <w:divId w:val="151651245"/>
        <w:rPr>
          <w:rFonts w:ascii="Georgia" w:hAnsi="Georgia"/>
          <w:sz w:val="21"/>
          <w:szCs w:val="21"/>
        </w:rPr>
      </w:pPr>
      <w:r>
        <w:rPr>
          <w:rFonts w:ascii="Georgia" w:hAnsi="Georgia"/>
          <w:sz w:val="21"/>
          <w:szCs w:val="21"/>
        </w:rPr>
        <w:t>66. 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ПДК</w:t>
      </w:r>
      <w:r>
        <w:rPr>
          <w:rFonts w:ascii="Georgia" w:hAnsi="Georgia"/>
          <w:sz w:val="21"/>
          <w:szCs w:val="21"/>
        </w:rPr>
        <w:t>),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67. Хозяйствующие субъекты в соот</w:t>
      </w:r>
      <w:r>
        <w:rPr>
          <w:rFonts w:ascii="Georgia" w:hAnsi="Georgia"/>
          <w:sz w:val="21"/>
          <w:szCs w:val="21"/>
        </w:rPr>
        <w:t>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w:t>
      </w:r>
      <w:r>
        <w:rPr>
          <w:rFonts w:ascii="Georgia" w:hAnsi="Georgia"/>
          <w:sz w:val="21"/>
          <w:szCs w:val="21"/>
        </w:rPr>
        <w:t>роля за факторами среды обитания</w:t>
      </w:r>
      <w:r>
        <w:rPr>
          <w:rFonts w:ascii="Georgia" w:hAnsi="Georgia"/>
          <w:noProof/>
          <w:sz w:val="21"/>
          <w:szCs w:val="21"/>
        </w:rPr>
        <w:drawing>
          <wp:inline distT="0" distB="0" distL="0" distR="0">
            <wp:extent cx="160655" cy="220345"/>
            <wp:effectExtent l="19050" t="0" r="0" b="0"/>
            <wp:docPr id="50" name="Рисунок 50" descr="https://1otruda.ru/system/content/image/200/1/260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1otruda.ru/system/content/image/200/1/2607987/"/>
                    <pic:cNvPicPr>
                      <a:picLocks noChangeAspect="1" noChangeArrowheads="1"/>
                    </pic:cNvPicPr>
                  </pic:nvPicPr>
                  <pic:blipFill>
                    <a:blip r:link="rId113"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2034989073"/>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51" name="Рисунок 51" descr="https://1otruda.ru/system/content/image/200/1/260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1otruda.ru/system/content/image/200/1/2607987/"/>
                    <pic:cNvPicPr>
                      <a:picLocks noChangeAspect="1" noChangeArrowheads="1"/>
                    </pic:cNvPicPr>
                  </pic:nvPicPr>
                  <pic:blipFill>
                    <a:blip r:link="rId113"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14" w:anchor="/document/99/901729631/XA00M922N3/" w:history="1">
        <w:r>
          <w:rPr>
            <w:rStyle w:val="a4"/>
            <w:rFonts w:ascii="Helvetica" w:eastAsia="Times New Roman" w:hAnsi="Helvetica" w:cs="Helvetica"/>
            <w:sz w:val="15"/>
            <w:szCs w:val="15"/>
          </w:rPr>
          <w:t>Статья 11 Федерального закона от 30.03.1999 № 52-ФЗ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Запрещается выброс загрязняющих веществ, не имеющих утвержденных гигиенических нормативов (ПДК, ОБУВ)</w:t>
      </w:r>
      <w:r>
        <w:rPr>
          <w:rFonts w:ascii="Georgia" w:eastAsia="Times New Roman" w:hAnsi="Georgia"/>
          <w:noProof/>
          <w:sz w:val="21"/>
          <w:szCs w:val="21"/>
        </w:rPr>
        <w:drawing>
          <wp:inline distT="0" distB="0" distL="0" distR="0">
            <wp:extent cx="160655" cy="220345"/>
            <wp:effectExtent l="19050" t="0" r="0" b="0"/>
            <wp:docPr id="52" name="Рисунок 52" descr="https://1otruda.ru/system/content/image/200/1/26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1otruda.ru/system/content/image/200/1/2607988/"/>
                    <pic:cNvPicPr>
                      <a:picLocks noChangeAspect="1" noChangeArrowheads="1"/>
                    </pic:cNvPicPr>
                  </pic:nvPicPr>
                  <pic:blipFill>
                    <a:blip r:link="rId115"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eastAsia="Times New Roman" w:hAnsi="Georgia"/>
          <w:sz w:val="21"/>
          <w:szCs w:val="21"/>
        </w:rPr>
        <w:t>.</w:t>
      </w:r>
    </w:p>
    <w:p w:rsidR="00000000" w:rsidRDefault="00D6325D">
      <w:pPr>
        <w:divId w:val="1415128308"/>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53" name="Рисунок 53" descr="https://1otruda.ru/system/content/image/200/1/26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1otruda.ru/system/content/image/200/1/2607988/"/>
                    <pic:cNvPicPr>
                      <a:picLocks noChangeAspect="1" noChangeArrowheads="1"/>
                    </pic:cNvPicPr>
                  </pic:nvPicPr>
                  <pic:blipFill>
                    <a:blip r:link="rId115"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16" w:anchor="/document/99/901732276/XA00MA02N6/" w:history="1">
        <w:r>
          <w:rPr>
            <w:rStyle w:val="a4"/>
            <w:rFonts w:ascii="Helvetica" w:eastAsia="Times New Roman" w:hAnsi="Helvetica" w:cs="Helvetica"/>
            <w:sz w:val="15"/>
            <w:szCs w:val="15"/>
          </w:rPr>
          <w:t>Пункт 7 статьи 15 Федерального закона от 04.05.1999 №</w:t>
        </w:r>
        <w:r>
          <w:rPr>
            <w:rStyle w:val="a4"/>
            <w:rFonts w:ascii="Helvetica" w:eastAsia="Times New Roman" w:hAnsi="Helvetica" w:cs="Helvetica"/>
            <w:sz w:val="15"/>
            <w:szCs w:val="15"/>
          </w:rPr>
          <w:t xml:space="preserve"> 96-ФЗ "Об охране атмосферного воздуха"</w:t>
        </w:r>
      </w:hyperlink>
      <w:r>
        <w:rPr>
          <w:rStyle w:val="docnote-text"/>
          <w:rFonts w:ascii="Helvetica" w:eastAsia="Times New Roman" w:hAnsi="Helvetica" w:cs="Helvetica"/>
          <w:sz w:val="15"/>
          <w:szCs w:val="15"/>
        </w:rPr>
        <w:t xml:space="preserve"> (Собрание законодательства Российской Федерации, 1999, № 18, ст.2222; 2020, № 50, ст.8074) (далее - Федеральный закон от 04.05.1999 № 96-ФЗ).</w:t>
      </w:r>
    </w:p>
    <w:p w:rsidR="00000000" w:rsidRDefault="00D6325D">
      <w:pPr>
        <w:spacing w:after="223"/>
        <w:jc w:val="both"/>
        <w:divId w:val="151651245"/>
        <w:rPr>
          <w:rFonts w:ascii="Georgia" w:hAnsi="Georgia"/>
          <w:sz w:val="21"/>
          <w:szCs w:val="21"/>
        </w:rPr>
      </w:pPr>
      <w:r>
        <w:rPr>
          <w:rFonts w:ascii="Georgia" w:hAnsi="Georgia"/>
          <w:sz w:val="21"/>
          <w:szCs w:val="21"/>
        </w:rPr>
        <w:t>68. Расчет канцерогенных и неканцерогенных рисков должен осуществляться хо</w:t>
      </w:r>
      <w:r>
        <w:rPr>
          <w:rFonts w:ascii="Georgia" w:hAnsi="Georgia"/>
          <w:sz w:val="21"/>
          <w:szCs w:val="21"/>
        </w:rPr>
        <w:t>зяйствующими субъектами в соответствии с осуществляемой ими деятельностью при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w:t>
      </w:r>
      <w:r>
        <w:rPr>
          <w:rFonts w:ascii="Georgia" w:hAnsi="Georgia"/>
          <w:sz w:val="21"/>
          <w:szCs w:val="21"/>
        </w:rPr>
        <w:t>становления таких зон</w:t>
      </w:r>
      <w:r>
        <w:rPr>
          <w:rFonts w:ascii="Georgia" w:hAnsi="Georgia"/>
          <w:noProof/>
          <w:sz w:val="21"/>
          <w:szCs w:val="21"/>
        </w:rPr>
        <w:drawing>
          <wp:inline distT="0" distB="0" distL="0" distR="0">
            <wp:extent cx="160655" cy="220345"/>
            <wp:effectExtent l="19050" t="0" r="0" b="0"/>
            <wp:docPr id="54" name="Рисунок 54" descr="https://1otruda.ru/system/content/image/200/1/260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1otruda.ru/system/content/image/200/1/2607989/"/>
                    <pic:cNvPicPr>
                      <a:picLocks noChangeAspect="1" noChangeArrowheads="1"/>
                    </pic:cNvPicPr>
                  </pic:nvPicPr>
                  <pic:blipFill>
                    <a:blip r:link="rId117"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079016235"/>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55" name="Рисунок 55" descr="https://1otruda.ru/system/content/image/200/1/260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1otruda.ru/system/content/image/200/1/2607989/"/>
                    <pic:cNvPicPr>
                      <a:picLocks noChangeAspect="1" noChangeArrowheads="1"/>
                    </pic:cNvPicPr>
                  </pic:nvPicPr>
                  <pic:blipFill>
                    <a:blip r:link="rId117"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18" w:anchor="/document/99/901729631/XA00M6A2MF/" w:history="1">
        <w:r>
          <w:rPr>
            <w:rStyle w:val="a4"/>
            <w:rFonts w:ascii="Helvetica" w:eastAsia="Times New Roman" w:hAnsi="Helvetica" w:cs="Helvetica"/>
            <w:sz w:val="15"/>
            <w:szCs w:val="15"/>
          </w:rPr>
          <w:t>Пункт 2 статьи 12 Федерального закона от 30.03.1999 №</w:t>
        </w:r>
        <w:r>
          <w:rPr>
            <w:rStyle w:val="a4"/>
            <w:rFonts w:ascii="Helvetica" w:eastAsia="Times New Roman" w:hAnsi="Helvetica" w:cs="Helvetica"/>
            <w:sz w:val="15"/>
            <w:szCs w:val="15"/>
          </w:rPr>
          <w:t xml:space="preserve"> 52-ФЗ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обосновании седьмой подзоны приаэродромной территории</w:t>
      </w:r>
      <w:r>
        <w:rPr>
          <w:rFonts w:ascii="Georgia" w:eastAsia="Times New Roman" w:hAnsi="Georgia"/>
          <w:noProof/>
          <w:sz w:val="21"/>
          <w:szCs w:val="21"/>
        </w:rPr>
        <w:drawing>
          <wp:inline distT="0" distB="0" distL="0" distR="0">
            <wp:extent cx="160655" cy="220345"/>
            <wp:effectExtent l="19050" t="0" r="0" b="0"/>
            <wp:docPr id="56" name="Рисунок 56" descr="https://1otruda.ru/system/content/image/200/1/260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1otruda.ru/system/content/image/200/1/2607990/"/>
                    <pic:cNvPicPr>
                      <a:picLocks noChangeAspect="1" noChangeArrowheads="1"/>
                    </pic:cNvPicPr>
                  </pic:nvPicPr>
                  <pic:blipFill>
                    <a:blip r:link="rId119"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eastAsia="Times New Roman" w:hAnsi="Georgia"/>
          <w:sz w:val="21"/>
          <w:szCs w:val="21"/>
        </w:rPr>
        <w:t>.</w:t>
      </w:r>
    </w:p>
    <w:p w:rsidR="00000000" w:rsidRDefault="00D6325D">
      <w:pPr>
        <w:divId w:val="1469206941"/>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57" name="Рисунок 57" descr="https://1otruda.ru/system/content/image/200/1/260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1otruda.ru/system/content/image/200/1/2607990/"/>
                    <pic:cNvPicPr>
                      <a:picLocks noChangeAspect="1" noChangeArrowheads="1"/>
                    </pic:cNvPicPr>
                  </pic:nvPicPr>
                  <pic:blipFill>
                    <a:blip r:link="rId119"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20" w:anchor="/document/99/555864892/XA00M2S2MD/" w:history="1">
        <w:r>
          <w:rPr>
            <w:rStyle w:val="a4"/>
            <w:rFonts w:ascii="Helvetica" w:eastAsia="Times New Roman" w:hAnsi="Helvetica" w:cs="Helvetica"/>
            <w:sz w:val="15"/>
            <w:szCs w:val="15"/>
          </w:rPr>
          <w:t xml:space="preserve">Подпункт "ж" пункта </w:t>
        </w:r>
      </w:hyperlink>
      <w:r>
        <w:rPr>
          <w:rStyle w:val="docnote-text"/>
          <w:rFonts w:ascii="Helvetica" w:eastAsia="Times New Roman" w:hAnsi="Helvetica" w:cs="Helvetica"/>
          <w:sz w:val="15"/>
          <w:szCs w:val="15"/>
        </w:rPr>
        <w:t>2 и</w:t>
      </w:r>
      <w:r>
        <w:rPr>
          <w:rStyle w:val="docnote-text"/>
          <w:rFonts w:ascii="Helvetica" w:eastAsia="Times New Roman" w:hAnsi="Helvetica" w:cs="Helvetica"/>
          <w:sz w:val="15"/>
          <w:szCs w:val="15"/>
        </w:rPr>
        <w:t xml:space="preserve"> </w:t>
      </w:r>
      <w:hyperlink r:id="rId121" w:anchor="/document/99/555864892/XA00MBM2NF/" w:history="1">
        <w:r>
          <w:rPr>
            <w:rStyle w:val="a4"/>
            <w:rFonts w:ascii="Helvetica" w:eastAsia="Times New Roman" w:hAnsi="Helvetica" w:cs="Helvetica"/>
            <w:sz w:val="15"/>
            <w:szCs w:val="15"/>
          </w:rPr>
          <w:t>подпункт "е" пунк</w:t>
        </w:r>
        <w:r>
          <w:rPr>
            <w:rStyle w:val="a4"/>
            <w:rFonts w:ascii="Helvetica" w:eastAsia="Times New Roman" w:hAnsi="Helvetica" w:cs="Helvetica"/>
            <w:sz w:val="15"/>
            <w:szCs w:val="15"/>
          </w:rPr>
          <w:t>та 3 Правил выделения на приаэродромной территории подзон</w:t>
        </w:r>
      </w:hyperlink>
      <w:r>
        <w:rPr>
          <w:rStyle w:val="docnote-text"/>
          <w:rFonts w:ascii="Helvetica" w:eastAsia="Times New Roman" w:hAnsi="Helvetica" w:cs="Helvetica"/>
          <w:sz w:val="15"/>
          <w:szCs w:val="15"/>
        </w:rPr>
        <w:t>, утвержденных</w:t>
      </w:r>
      <w:r>
        <w:rPr>
          <w:rStyle w:val="docnote-text"/>
          <w:rFonts w:ascii="Helvetica" w:eastAsia="Times New Roman" w:hAnsi="Helvetica" w:cs="Helvetica"/>
          <w:sz w:val="15"/>
          <w:szCs w:val="15"/>
        </w:rPr>
        <w:t xml:space="preserve"> </w:t>
      </w:r>
      <w:hyperlink r:id="rId122" w:anchor="/document/99/555864892/XA00M6G2N3/" w:history="1">
        <w:r>
          <w:rPr>
            <w:rStyle w:val="a4"/>
            <w:rFonts w:ascii="Helvetica" w:eastAsia="Times New Roman" w:hAnsi="Helvetica" w:cs="Helvetica"/>
            <w:sz w:val="15"/>
            <w:szCs w:val="15"/>
          </w:rPr>
          <w:t>постановлением Правительства Российской Федерации от 02.12.2017 № 1460</w:t>
        </w:r>
      </w:hyperlink>
      <w:r>
        <w:rPr>
          <w:rStyle w:val="docnote-text"/>
          <w:rFonts w:ascii="Helvetica" w:eastAsia="Times New Roman" w:hAnsi="Helvetica" w:cs="Helvetica"/>
          <w:sz w:val="15"/>
          <w:szCs w:val="15"/>
        </w:rPr>
        <w:t xml:space="preserve"> (Собрание законодательства Российской</w:t>
      </w:r>
      <w:r>
        <w:rPr>
          <w:rStyle w:val="docnote-text"/>
          <w:rFonts w:ascii="Helvetica" w:eastAsia="Times New Roman" w:hAnsi="Helvetica" w:cs="Helvetica"/>
          <w:sz w:val="15"/>
          <w:szCs w:val="15"/>
        </w:rPr>
        <w:t xml:space="preserve"> Федерации, 2017, № 50, ст.7619).</w:t>
      </w:r>
    </w:p>
    <w:p w:rsidR="00000000" w:rsidRDefault="00D6325D">
      <w:pPr>
        <w:spacing w:after="223"/>
        <w:jc w:val="both"/>
        <w:divId w:val="151651245"/>
        <w:rPr>
          <w:rFonts w:ascii="Georgia" w:hAnsi="Georgia"/>
          <w:sz w:val="21"/>
          <w:szCs w:val="21"/>
        </w:rPr>
      </w:pPr>
      <w:r>
        <w:rPr>
          <w:rFonts w:ascii="Georgia" w:hAnsi="Georgia"/>
          <w:sz w:val="21"/>
          <w:szCs w:val="21"/>
        </w:rP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70. Не допускается превышение гигиенических нормативов содержания загрязняющих веществ в атмосферном воздухе</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в жилой зоне - </w:t>
      </w:r>
      <w:r>
        <w:rPr>
          <w:rFonts w:ascii="Georgia" w:hAnsi="Georgia"/>
          <w:noProof/>
          <w:sz w:val="21"/>
          <w:szCs w:val="21"/>
        </w:rPr>
        <w:drawing>
          <wp:inline distT="0" distB="0" distL="0" distR="0">
            <wp:extent cx="127000" cy="152400"/>
            <wp:effectExtent l="19050" t="0" r="6350" b="0"/>
            <wp:docPr id="58" name="Рисунок 58" descr="https://1otruda.ru/system/content/image/200/1/262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1otruda.ru/system/content/image/200/1/2620414/"/>
                    <pic:cNvPicPr>
                      <a:picLocks noChangeAspect="1" noChangeArrowheads="1"/>
                    </pic:cNvPicPr>
                  </pic:nvPicPr>
                  <pic:blipFill>
                    <a:blip r:link="rId123"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ascii="Georgia" w:hAnsi="Georgia"/>
          <w:sz w:val="21"/>
          <w:szCs w:val="21"/>
        </w:rPr>
        <w:t>1,0 ПДК (ОБУВ)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на территории, выделенной в документах градостроительного зонирования, решениях органов местного самоуправления </w:t>
      </w:r>
      <w:r>
        <w:rPr>
          <w:rFonts w:ascii="Georgia" w:hAnsi="Georgia"/>
          <w:sz w:val="21"/>
          <w:szCs w:val="21"/>
        </w:rPr>
        <w:t>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w:t>
      </w:r>
      <w:r>
        <w:rPr>
          <w:rFonts w:ascii="Georgia" w:hAnsi="Georgia"/>
          <w:sz w:val="21"/>
          <w:szCs w:val="21"/>
        </w:rPr>
        <w:t xml:space="preserve">филактических учреждений длительного пребывания больных и центров реабилитации - </w:t>
      </w:r>
      <w:r>
        <w:rPr>
          <w:rFonts w:ascii="Georgia" w:hAnsi="Georgia"/>
          <w:noProof/>
          <w:sz w:val="21"/>
          <w:szCs w:val="21"/>
        </w:rPr>
        <w:drawing>
          <wp:inline distT="0" distB="0" distL="0" distR="0">
            <wp:extent cx="127000" cy="152400"/>
            <wp:effectExtent l="19050" t="0" r="6350" b="0"/>
            <wp:docPr id="59" name="Рисунок 59" descr="https://1otruda.ru/system/content/image/200/1/262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1otruda.ru/system/content/image/200/1/2620414/"/>
                    <pic:cNvPicPr>
                      <a:picLocks noChangeAspect="1" noChangeArrowheads="1"/>
                    </pic:cNvPicPr>
                  </pic:nvPicPr>
                  <pic:blipFill>
                    <a:blip r:link="rId123"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ascii="Georgia" w:hAnsi="Georgia"/>
          <w:sz w:val="21"/>
          <w:szCs w:val="21"/>
        </w:rPr>
        <w:t>0,8 ПДК (ОБУВ)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w:t>
      </w:r>
      <w:r>
        <w:rPr>
          <w:rFonts w:ascii="Georgia" w:hAnsi="Georgia"/>
          <w:sz w:val="21"/>
          <w:szCs w:val="21"/>
        </w:rPr>
        <w:t xml:space="preserve"> указанным факторам ПДК (ОБУВ) и (или) ПДУ, превышающие </w:t>
      </w:r>
      <w:r>
        <w:rPr>
          <w:rFonts w:ascii="Georgia" w:hAnsi="Georgia"/>
          <w:sz w:val="21"/>
          <w:szCs w:val="21"/>
        </w:rPr>
        <w:lastRenderedPageBreak/>
        <w:t xml:space="preserve">гигиенические нормативы на границе санитарно-защитной зоны или на территориях и объектах, указанных в </w:t>
      </w:r>
      <w:hyperlink r:id="rId124" w:anchor="/document/99/573536177/XA00MES2O2/" w:tgtFrame="_self" w:history="1">
        <w:r>
          <w:rPr>
            <w:rStyle w:val="a4"/>
            <w:rFonts w:ascii="Georgia" w:hAnsi="Georgia"/>
            <w:sz w:val="21"/>
            <w:szCs w:val="21"/>
          </w:rPr>
          <w:t>пункте 70 С</w:t>
        </w:r>
        <w:r>
          <w:rPr>
            <w:rStyle w:val="a4"/>
            <w:rFonts w:ascii="Georgia" w:hAnsi="Georgia"/>
            <w:sz w:val="21"/>
            <w:szCs w:val="21"/>
          </w:rPr>
          <w:t>анитарных правил</w:t>
        </w:r>
      </w:hyperlink>
      <w:r>
        <w:rPr>
          <w:rFonts w:ascii="Georgia" w:hAnsi="Georgia"/>
          <w:sz w:val="21"/>
          <w:szCs w:val="21"/>
        </w:rPr>
        <w:t>,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w:t>
      </w:r>
      <w:r>
        <w:rPr>
          <w:rFonts w:ascii="Georgia" w:hAnsi="Georgia"/>
          <w:sz w:val="21"/>
          <w:szCs w:val="21"/>
        </w:rPr>
        <w:t>риториях, объектах</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Требование о разработке и реализации санитарно-противоэпидемических (профилактических) мероприятий, предусмотренных абзацем первым настоящего пункта, не применяется в отношении выбросов загрязняющих веществ, для которых комплексным эко</w:t>
      </w:r>
      <w:r>
        <w:rPr>
          <w:rFonts w:ascii="Georgia" w:hAnsi="Georgia"/>
          <w:sz w:val="21"/>
          <w:szCs w:val="21"/>
        </w:rPr>
        <w:t>логическим разрешением в соответствии со</w:t>
      </w:r>
      <w:r>
        <w:rPr>
          <w:rFonts w:ascii="Georgia" w:hAnsi="Georgia"/>
          <w:sz w:val="21"/>
          <w:szCs w:val="21"/>
        </w:rPr>
        <w:t xml:space="preserve"> </w:t>
      </w:r>
      <w:hyperlink r:id="rId125" w:anchor="/document/99/901808297/XA00M8S2N5/" w:history="1">
        <w:r>
          <w:rPr>
            <w:rStyle w:val="a4"/>
            <w:rFonts w:ascii="Georgia" w:hAnsi="Georgia"/>
            <w:sz w:val="21"/>
            <w:szCs w:val="21"/>
          </w:rPr>
          <w:t>статьей 31.1 Федерального закона от 10.01.2002 № 7-ФЗ "Об охране окружающей среды"</w:t>
        </w:r>
      </w:hyperlink>
      <w:r>
        <w:rPr>
          <w:rFonts w:ascii="Georgia" w:hAnsi="Georgia"/>
          <w:sz w:val="21"/>
          <w:szCs w:val="21"/>
        </w:rPr>
        <w:t xml:space="preserve"> (Собрание законодательства Российской Федерации, 2002, №</w:t>
      </w:r>
      <w:r>
        <w:rPr>
          <w:rFonts w:ascii="Georgia" w:hAnsi="Georgia"/>
          <w:sz w:val="21"/>
          <w:szCs w:val="21"/>
        </w:rPr>
        <w:t xml:space="preserve"> 2, ст.133; 2019, № 52, ст.7768, ст.7771) установлены технологические нормативы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w:t>
      </w:r>
      <w:r>
        <w:rPr>
          <w:rFonts w:ascii="Georgia" w:hAnsi="Georgia"/>
          <w:sz w:val="21"/>
          <w:szCs w:val="21"/>
        </w:rPr>
        <w:t>действие, превышающие 0,1 ПДК (ОБУВ) и (или) ПДУ на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границе земельного (земельных) участка (участков) объекта (объектов)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границе полосы отвода для автомобильных дорог и железнодорожных линий (далее - полоса отвода)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границе объектов недвижимости или у</w:t>
      </w:r>
      <w:r>
        <w:rPr>
          <w:rFonts w:ascii="Georgia" w:hAnsi="Georgia"/>
          <w:sz w:val="21"/>
          <w:szCs w:val="21"/>
        </w:rPr>
        <w:t>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w:t>
      </w:r>
      <w:r>
        <w:rPr>
          <w:rFonts w:ascii="Georgia" w:hAnsi="Georgia"/>
          <w:sz w:val="21"/>
          <w:szCs w:val="21"/>
        </w:rPr>
        <w:t xml:space="preserve"> которого допускается в границах, не принадлежащего застройщику или иному правообладателю земельного участка (далее - граница объекта)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Санитарно-защитные зоны устанавливаются в случаях и порядке, предусмотренном законодательством Российской Федерации</w:t>
      </w:r>
      <w:r>
        <w:rPr>
          <w:rFonts w:ascii="Georgia" w:hAnsi="Georgia"/>
          <w:noProof/>
          <w:sz w:val="21"/>
          <w:szCs w:val="21"/>
        </w:rPr>
        <w:drawing>
          <wp:inline distT="0" distB="0" distL="0" distR="0">
            <wp:extent cx="160655" cy="220345"/>
            <wp:effectExtent l="19050" t="0" r="0" b="0"/>
            <wp:docPr id="60" name="Рисунок 60" descr="https://1otruda.ru/system/content/image/200/1/26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1otruda.ru/system/content/image/200/1/2607991/"/>
                    <pic:cNvPicPr>
                      <a:picLocks noChangeAspect="1" noChangeArrowheads="1"/>
                    </pic:cNvPicPr>
                  </pic:nvPicPr>
                  <pic:blipFill>
                    <a:blip r:link="rId126"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22038122"/>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61" name="Рисунок 61" descr="https://1otruda.ru/system/content/image/200/1/26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1otruda.ru/system/content/image/200/1/2607991/"/>
                    <pic:cNvPicPr>
                      <a:picLocks noChangeAspect="1" noChangeArrowheads="1"/>
                    </pic:cNvPicPr>
                  </pic:nvPicPr>
                  <pic:blipFill>
                    <a:blip r:link="rId126"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27" w:anchor="/document/99/550836307/XA00M6G2N3/" w:history="1">
        <w:r>
          <w:rPr>
            <w:rStyle w:val="a4"/>
            <w:rFonts w:ascii="Helvetica" w:eastAsia="Times New Roman" w:hAnsi="Helvetica" w:cs="Helvetica"/>
            <w:sz w:val="15"/>
            <w:szCs w:val="15"/>
          </w:rPr>
          <w:t>Федеральный закон от 03.08.2018 № 342-ФЗ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w:t>
      </w:r>
      <w:r>
        <w:rPr>
          <w:rFonts w:ascii="Georgia" w:eastAsia="Times New Roman" w:hAnsi="Georgia"/>
          <w:sz w:val="21"/>
          <w:szCs w:val="21"/>
        </w:rPr>
        <w:t>кой Федерации</w:t>
      </w:r>
      <w:r>
        <w:rPr>
          <w:rFonts w:ascii="Georgia" w:eastAsia="Times New Roman" w:hAnsi="Georgia"/>
          <w:noProof/>
          <w:sz w:val="21"/>
          <w:szCs w:val="21"/>
        </w:rPr>
        <w:drawing>
          <wp:inline distT="0" distB="0" distL="0" distR="0">
            <wp:extent cx="152400" cy="220345"/>
            <wp:effectExtent l="19050" t="0" r="0" b="0"/>
            <wp:docPr id="62" name="Рисунок 62" descr="https://1otruda.ru/system/content/image/200/1/26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1otruda.ru/system/content/image/200/1/2638220/"/>
                    <pic:cNvPicPr>
                      <a:picLocks noChangeAspect="1" noChangeArrowheads="1"/>
                    </pic:cNvPicPr>
                  </pic:nvPicPr>
                  <pic:blipFill>
                    <a:blip r:link="rId128"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eastAsia="Times New Roman" w:hAnsi="Georgia"/>
          <w:sz w:val="21"/>
          <w:szCs w:val="21"/>
        </w:rPr>
        <w:t>.</w:t>
      </w:r>
    </w:p>
    <w:p w:rsidR="00000000" w:rsidRDefault="00D6325D">
      <w:pPr>
        <w:divId w:val="713583709"/>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63" name="Рисунок 63" descr="https://1otruda.ru/system/content/image/200/1/26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1otruda.ru/system/content/image/200/1/2638220/"/>
                    <pic:cNvPicPr>
                      <a:picLocks noChangeAspect="1" noChangeArrowheads="1"/>
                    </pic:cNvPicPr>
                  </pic:nvPicPr>
                  <pic:blipFill>
                    <a:blip r:link="rId128"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129" w:anchor="/document/99/550836307/XA00M6G2N3/" w:history="1">
        <w:r>
          <w:rPr>
            <w:rStyle w:val="a4"/>
            <w:rFonts w:ascii="Helvetica" w:eastAsia="Times New Roman" w:hAnsi="Helvetica" w:cs="Helvetica"/>
            <w:sz w:val="15"/>
            <w:szCs w:val="15"/>
          </w:rPr>
          <w:t>Федеральный закон от 03.08.2018 № 342-ФЗ</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73. Хозяйст</w:t>
      </w:r>
      <w:r>
        <w:rPr>
          <w:rFonts w:ascii="Georgia" w:hAnsi="Georgia"/>
          <w:sz w:val="21"/>
          <w:szCs w:val="21"/>
        </w:rPr>
        <w:t>вующие субъекты, эксплуатирующие источники воздействия, обязаны</w:t>
      </w:r>
      <w:r>
        <w:rPr>
          <w:rFonts w:ascii="Georgia" w:hAnsi="Georgia"/>
          <w:noProof/>
          <w:sz w:val="21"/>
          <w:szCs w:val="21"/>
        </w:rPr>
        <w:drawing>
          <wp:inline distT="0" distB="0" distL="0" distR="0">
            <wp:extent cx="160655" cy="220345"/>
            <wp:effectExtent l="19050" t="0" r="0" b="0"/>
            <wp:docPr id="64" name="Рисунок 64" descr="https://1otruda.ru/system/content/image/200/1/260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1otruda.ru/system/content/image/200/1/2607992/"/>
                    <pic:cNvPicPr>
                      <a:picLocks noChangeAspect="1" noChangeArrowheads="1"/>
                    </pic:cNvPicPr>
                  </pic:nvPicPr>
                  <pic:blipFill>
                    <a:blip r:link="rId130"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378159518"/>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65" name="Рисунок 65" descr="https://1otruda.ru/system/content/image/200/1/260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1otruda.ru/system/content/image/200/1/2607992/"/>
                    <pic:cNvPicPr>
                      <a:picLocks noChangeAspect="1" noChangeArrowheads="1"/>
                    </pic:cNvPicPr>
                  </pic:nvPicPr>
                  <pic:blipFill>
                    <a:blip r:link="rId130"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31" w:anchor="/document/99/901729631/XA00M922N3/" w:history="1">
        <w:r>
          <w:rPr>
            <w:rStyle w:val="a4"/>
            <w:rFonts w:ascii="Helvetica" w:eastAsia="Times New Roman" w:hAnsi="Helvetica" w:cs="Helvetica"/>
            <w:sz w:val="15"/>
            <w:szCs w:val="15"/>
          </w:rPr>
          <w:t>Статья 11 Федерального закона от 30.03.1999 № 52-ФЗ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учётом характеристик производственных процессов и метеорологических характеристик окружающей среды в объеме и с</w:t>
      </w:r>
      <w:r>
        <w:rPr>
          <w:rFonts w:ascii="Georgia" w:eastAsia="Times New Roman" w:hAnsi="Georgia"/>
          <w:sz w:val="21"/>
          <w:szCs w:val="21"/>
        </w:rPr>
        <w:t xml:space="preserve"> периодичностью, определенными программой производственного контроля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lastRenderedPageBreak/>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w:t>
      </w:r>
      <w:r>
        <w:rPr>
          <w:rFonts w:ascii="Georgia" w:eastAsia="Times New Roman" w:hAnsi="Georgia"/>
          <w:sz w:val="21"/>
          <w:szCs w:val="21"/>
        </w:rPr>
        <w:t>батывать методы контроля за факторами среды обитания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w:t>
      </w:r>
      <w:r>
        <w:rPr>
          <w:rFonts w:ascii="Georgia" w:eastAsia="Times New Roman" w:hAnsi="Georgia"/>
          <w:sz w:val="21"/>
          <w:szCs w:val="21"/>
        </w:rPr>
        <w:t>демиологического благополучия населения, обо всех случаях аварийных ситуаций,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При осущест</w:t>
      </w:r>
      <w:r>
        <w:rPr>
          <w:rFonts w:ascii="Georgia" w:eastAsia="Times New Roman" w:hAnsi="Georgia"/>
          <w:sz w:val="21"/>
          <w:szCs w:val="21"/>
        </w:rPr>
        <w:t>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w:t>
      </w:r>
      <w:r>
        <w:rPr>
          <w:rFonts w:ascii="Georgia" w:eastAsia="Times New Roman" w:hAnsi="Georgia"/>
          <w:sz w:val="21"/>
          <w:szCs w:val="21"/>
        </w:rPr>
        <w:t>ьством Российской Федерации</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w:t>
      </w:r>
      <w:r>
        <w:rPr>
          <w:rFonts w:ascii="Georgia" w:hAnsi="Georgia"/>
          <w:noProof/>
          <w:sz w:val="21"/>
          <w:szCs w:val="21"/>
        </w:rPr>
        <w:drawing>
          <wp:inline distT="0" distB="0" distL="0" distR="0">
            <wp:extent cx="152400" cy="220345"/>
            <wp:effectExtent l="19050" t="0" r="0" b="0"/>
            <wp:docPr id="66" name="Рисунок 66" descr="https://1otruda.ru/system/content/image/200/1/260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1otruda.ru/system/content/image/200/1/2607993/"/>
                    <pic:cNvPicPr>
                      <a:picLocks noChangeAspect="1" noChangeArrowheads="1"/>
                    </pic:cNvPicPr>
                  </pic:nvPicPr>
                  <pic:blipFill>
                    <a:blip r:link="rId132"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045327034"/>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67" name="Рисунок 67" descr="https://1otruda.ru/system/content/image/200/1/260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1otruda.ru/system/content/image/200/1/2607993/"/>
                    <pic:cNvPicPr>
                      <a:picLocks noChangeAspect="1" noChangeArrowheads="1"/>
                    </pic:cNvPicPr>
                  </pic:nvPicPr>
                  <pic:blipFill>
                    <a:blip r:link="rId132"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133" w:anchor="/document/99/901732276/XA00MAM2NB/" w:history="1">
        <w:r>
          <w:rPr>
            <w:rStyle w:val="a4"/>
            <w:rFonts w:ascii="Helvetica" w:eastAsia="Times New Roman" w:hAnsi="Helvetica" w:cs="Helvetica"/>
            <w:sz w:val="15"/>
            <w:szCs w:val="15"/>
          </w:rPr>
          <w:t>Статья 12 Федерального закона от 04.05.1999 № 96-ФЗ</w:t>
        </w:r>
      </w:hyperlink>
      <w:r>
        <w:rPr>
          <w:rStyle w:val="docnote-text"/>
          <w:rFonts w:ascii="Helvetica" w:eastAsia="Times New Roman" w:hAnsi="Helvetica" w:cs="Helvetica"/>
          <w:sz w:val="15"/>
          <w:szCs w:val="15"/>
        </w:rPr>
        <w:t>.</w:t>
      </w:r>
    </w:p>
    <w:p w:rsidR="00000000" w:rsidRDefault="00D6325D">
      <w:pPr>
        <w:divId w:val="1278563439"/>
        <w:rPr>
          <w:rFonts w:ascii="Helvetica" w:eastAsia="Times New Roman" w:hAnsi="Helvetica" w:cs="Helvetica"/>
        </w:rPr>
      </w:pPr>
      <w:r>
        <w:rPr>
          <w:rStyle w:val="docuntyped-number"/>
          <w:rFonts w:ascii="Helvetica" w:eastAsia="Times New Roman" w:hAnsi="Helvetica" w:cs="Helvetica"/>
        </w:rPr>
        <w:t xml:space="preserve">IV. </w:t>
      </w:r>
      <w:r>
        <w:rPr>
          <w:rStyle w:val="docuntyped-name"/>
          <w:rFonts w:ascii="Helvetica" w:eastAsia="Times New Roman" w:hAnsi="Helvetica" w:cs="Helvetica"/>
        </w:rPr>
        <w:t>Санитарно-эпидемиологические требования к качеству воды питьевого и хозяйственно-бытового водоснабжени</w:t>
      </w:r>
      <w:r>
        <w:rPr>
          <w:rStyle w:val="docuntyped-name"/>
          <w:rFonts w:ascii="Helvetica" w:eastAsia="Times New Roman" w:hAnsi="Helvetica" w:cs="Helvetica"/>
        </w:rPr>
        <w:t>я</w:t>
      </w:r>
    </w:p>
    <w:p w:rsidR="00000000" w:rsidRDefault="00D6325D">
      <w:pPr>
        <w:spacing w:after="223"/>
        <w:jc w:val="both"/>
        <w:divId w:val="151651245"/>
        <w:rPr>
          <w:rFonts w:ascii="Georgia" w:hAnsi="Georgia"/>
          <w:sz w:val="21"/>
          <w:szCs w:val="21"/>
        </w:rPr>
      </w:pPr>
      <w:r>
        <w:rPr>
          <w:rFonts w:ascii="Georgia" w:hAnsi="Georgia"/>
          <w:sz w:val="21"/>
          <w:szCs w:val="21"/>
        </w:rPr>
        <w:t>75. Качество и безопасность питьевой и горячей воды должны соответствовать гигиеническим нормативам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w:t>
      </w:r>
      <w:r>
        <w:rPr>
          <w:rFonts w:ascii="Georgia" w:hAnsi="Georgia"/>
          <w:sz w:val="21"/>
          <w:szCs w:val="21"/>
        </w:rPr>
        <w:t>не выявлены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превышения уровней ги</w:t>
      </w:r>
      <w:r>
        <w:rPr>
          <w:rFonts w:ascii="Georgia" w:hAnsi="Georgia"/>
          <w:sz w:val="21"/>
          <w:szCs w:val="21"/>
        </w:rPr>
        <w:t>гиенических нормативов ОМЧ, ОКБ, ТКБ и Escherichia coli в 95% и более проб, отбираемых в точках водоразбора, при количестве исследуемых проб не менее 100 за год</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превышения уровней гигиенических нормативов органолептических, обобщенных показателей, неорга</w:t>
      </w:r>
      <w:r>
        <w:rPr>
          <w:rFonts w:ascii="Georgia" w:hAnsi="Georgia"/>
          <w:sz w:val="21"/>
          <w:szCs w:val="21"/>
        </w:rPr>
        <w:t>нических и органических веществ более, чем на величину ошибки метода определения показателей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w:t>
      </w:r>
      <w:r>
        <w:rPr>
          <w:rFonts w:ascii="Georgia" w:hAnsi="Georgia"/>
          <w:noProof/>
          <w:sz w:val="21"/>
          <w:szCs w:val="21"/>
        </w:rPr>
        <w:drawing>
          <wp:inline distT="0" distB="0" distL="0" distR="0">
            <wp:extent cx="160655" cy="220345"/>
            <wp:effectExtent l="19050" t="0" r="0" b="0"/>
            <wp:docPr id="68" name="Рисунок 68" descr="https://1otruda.ru/system/content/image/200/1/260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1otruda.ru/system/content/image/200/1/2607994/"/>
                    <pic:cNvPicPr>
                      <a:picLocks noChangeAspect="1" noChangeArrowheads="1"/>
                    </pic:cNvPicPr>
                  </pic:nvPicPr>
                  <pic:blipFill>
                    <a:blip r:link="rId134"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r>
        <w:rPr>
          <w:rFonts w:ascii="Georgia" w:hAnsi="Georgia"/>
          <w:sz w:val="21"/>
          <w:szCs w:val="21"/>
        </w:rPr>
        <w:t>:</w:t>
      </w:r>
    </w:p>
    <w:p w:rsidR="00000000" w:rsidRDefault="00D6325D">
      <w:pPr>
        <w:divId w:val="1194808619"/>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69" name="Рисунок 69" descr="https://1otruda.ru/system/content/image/200/1/260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1otruda.ru/system/content/image/200/1/2607994/"/>
                    <pic:cNvPicPr>
                      <a:picLocks noChangeAspect="1" noChangeArrowheads="1"/>
                    </pic:cNvPicPr>
                  </pic:nvPicPr>
                  <pic:blipFill>
                    <a:blip r:link="rId134"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35" w:anchor="/document/99/902316140/XA00MEE2NA/" w:history="1">
        <w:r>
          <w:rPr>
            <w:rStyle w:val="a4"/>
            <w:rFonts w:ascii="Helvetica" w:eastAsia="Times New Roman" w:hAnsi="Helvetica" w:cs="Helvetica"/>
            <w:sz w:val="15"/>
            <w:szCs w:val="15"/>
          </w:rPr>
          <w:t>Пункт 5 статьи 23 Федерального закона от 07.12.2011 № 416-ФЗ "О водоснабжении и водоотведении"</w:t>
        </w:r>
      </w:hyperlink>
      <w:r>
        <w:rPr>
          <w:rStyle w:val="docnote-text"/>
          <w:rFonts w:ascii="Helvetica" w:eastAsia="Times New Roman" w:hAnsi="Helvetica" w:cs="Helvetica"/>
          <w:sz w:val="15"/>
          <w:szCs w:val="15"/>
        </w:rPr>
        <w:t xml:space="preserve"> (Собрание законодательства Российской Федерации, 2011, № 50, ст.7358; 2015, № 48, ст.6723) (далее - Федеральный закон от 07.12.2011 № 416-ФЗ).</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выявление и устр</w:t>
      </w:r>
      <w:r>
        <w:rPr>
          <w:rFonts w:ascii="Georgia" w:eastAsia="Times New Roman" w:hAnsi="Georgia"/>
          <w:sz w:val="21"/>
          <w:szCs w:val="21"/>
        </w:rPr>
        <w:t>анение причин ухудшения ее качества и безопасности обеспечения населения питьевой водой</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lastRenderedPageBreak/>
        <w:br/>
      </w:r>
      <w:r>
        <w:rPr>
          <w:rFonts w:ascii="Georgia" w:eastAsia="Times New Roman" w:hAnsi="Georgia"/>
          <w:sz w:val="21"/>
          <w:szCs w:val="21"/>
        </w:rP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 xml:space="preserve">информирование населения о введении временных отступлений и сроках их действия, отсутствии риска </w:t>
      </w:r>
      <w:r>
        <w:rPr>
          <w:rFonts w:ascii="Georgia" w:eastAsia="Times New Roman" w:hAnsi="Georgia"/>
          <w:sz w:val="21"/>
          <w:szCs w:val="21"/>
        </w:rPr>
        <w:t>для здоровья населения, а также рекомендациях для населения по использованию питьевой и горячей воды</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w:t>
      </w:r>
      <w:r>
        <w:rPr>
          <w:rFonts w:ascii="Georgia" w:hAnsi="Georgia"/>
          <w:sz w:val="21"/>
          <w:szCs w:val="21"/>
        </w:rPr>
        <w:t>роизводственного контроля качества питьевой и горячей воды, разработанной и согласованной в соответствии с</w:t>
      </w:r>
      <w:r>
        <w:rPr>
          <w:rFonts w:ascii="Georgia" w:hAnsi="Georgia"/>
          <w:sz w:val="21"/>
          <w:szCs w:val="21"/>
        </w:rPr>
        <w:t xml:space="preserve"> </w:t>
      </w:r>
      <w:hyperlink r:id="rId136" w:anchor="/document/99/420244203/XA00LVS2MC/" w:history="1">
        <w:r>
          <w:rPr>
            <w:rStyle w:val="a4"/>
            <w:rFonts w:ascii="Georgia" w:hAnsi="Georgia"/>
            <w:sz w:val="21"/>
            <w:szCs w:val="21"/>
          </w:rPr>
          <w:t>Правилами осуществления производственного контроля качества и безопасност</w:t>
        </w:r>
        <w:r>
          <w:rPr>
            <w:rStyle w:val="a4"/>
            <w:rFonts w:ascii="Georgia" w:hAnsi="Georgia"/>
            <w:sz w:val="21"/>
            <w:szCs w:val="21"/>
          </w:rPr>
          <w:t>и питьевой воды, горячей воды</w:t>
        </w:r>
      </w:hyperlink>
      <w:r>
        <w:rPr>
          <w:rFonts w:ascii="Georgia" w:hAnsi="Georgia"/>
          <w:sz w:val="21"/>
          <w:szCs w:val="21"/>
        </w:rPr>
        <w:t>, установленными</w:t>
      </w:r>
      <w:r>
        <w:rPr>
          <w:rFonts w:ascii="Georgia" w:hAnsi="Georgia"/>
          <w:sz w:val="21"/>
          <w:szCs w:val="21"/>
        </w:rPr>
        <w:t xml:space="preserve"> </w:t>
      </w:r>
      <w:hyperlink r:id="rId137" w:anchor="/document/99/420244203/" w:history="1">
        <w:r>
          <w:rPr>
            <w:rStyle w:val="a4"/>
            <w:rFonts w:ascii="Georgia" w:hAnsi="Georgia"/>
            <w:sz w:val="21"/>
            <w:szCs w:val="21"/>
          </w:rPr>
          <w:t>постановлением Правительства Российской Федерации от 06.01.2015 № 10</w:t>
        </w:r>
      </w:hyperlink>
      <w:r>
        <w:rPr>
          <w:rFonts w:ascii="Georgia" w:hAnsi="Georgia"/>
          <w:sz w:val="21"/>
          <w:szCs w:val="21"/>
        </w:rPr>
        <w:t xml:space="preserve"> (Собрание законодательства Российской Федерации, 2015, № 2, ст.523) и </w:t>
      </w:r>
      <w:hyperlink r:id="rId138" w:anchor="/document/99/573536177/XA00M7M2MJ/" w:tgtFrame="_self" w:history="1">
        <w:r>
          <w:rPr>
            <w:rStyle w:val="a4"/>
            <w:rFonts w:ascii="Georgia" w:hAnsi="Georgia"/>
            <w:sz w:val="21"/>
            <w:szCs w:val="21"/>
          </w:rPr>
          <w:t>приложениями № 2</w:t>
        </w:r>
      </w:hyperlink>
      <w:r>
        <w:rPr>
          <w:rFonts w:ascii="Georgia" w:hAnsi="Georgia"/>
          <w:sz w:val="21"/>
          <w:szCs w:val="21"/>
        </w:rPr>
        <w:t xml:space="preserve"> - </w:t>
      </w:r>
      <w:hyperlink r:id="rId139" w:anchor="/document/99/573536177/XA00MB42MR/" w:tgtFrame="_self" w:history="1">
        <w:r>
          <w:rPr>
            <w:rStyle w:val="a4"/>
            <w:rFonts w:ascii="Georgia" w:hAnsi="Georgia"/>
            <w:sz w:val="21"/>
            <w:szCs w:val="21"/>
          </w:rPr>
          <w:t>№ 4 к Санитарным правилам</w:t>
        </w:r>
      </w:hyperlink>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78. Хозяйствующий субъект, осуществляющий </w:t>
      </w:r>
      <w:r>
        <w:rPr>
          <w:rFonts w:ascii="Georgia" w:hAnsi="Georgia"/>
          <w:sz w:val="21"/>
          <w:szCs w:val="21"/>
        </w:rPr>
        <w:t>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w:t>
      </w:r>
      <w:r>
        <w:rPr>
          <w:rFonts w:ascii="Georgia" w:hAnsi="Georgia"/>
          <w:sz w:val="21"/>
          <w:szCs w:val="21"/>
        </w:rPr>
        <w:t>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w:t>
      </w:r>
      <w:r>
        <w:rPr>
          <w:rFonts w:ascii="Georgia" w:hAnsi="Georgia"/>
          <w:noProof/>
          <w:sz w:val="21"/>
          <w:szCs w:val="21"/>
        </w:rPr>
        <w:drawing>
          <wp:inline distT="0" distB="0" distL="0" distR="0">
            <wp:extent cx="160655" cy="220345"/>
            <wp:effectExtent l="19050" t="0" r="0" b="0"/>
            <wp:docPr id="70" name="Рисунок 70" descr="https://1otruda.ru/system/content/image/200/1/260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1otruda.ru/system/content/image/200/1/2607995/"/>
                    <pic:cNvPicPr>
                      <a:picLocks noChangeAspect="1" noChangeArrowheads="1"/>
                    </pic:cNvPicPr>
                  </pic:nvPicPr>
                  <pic:blipFill>
                    <a:blip r:link="rId140"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945573135"/>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71" name="Рисунок 71" descr="https://1otruda.ru/system/content/image/200/1/260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1otruda.ru/system/content/image/200/1/2607995/"/>
                    <pic:cNvPicPr>
                      <a:picLocks noChangeAspect="1" noChangeArrowheads="1"/>
                    </pic:cNvPicPr>
                  </pic:nvPicPr>
                  <pic:blipFill>
                    <a:blip r:link="rId140"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41" w:anchor="/document/99/901729631/XA00M922N3/" w:history="1">
        <w:r>
          <w:rPr>
            <w:rStyle w:val="a4"/>
            <w:rFonts w:ascii="Helvetica" w:eastAsia="Times New Roman" w:hAnsi="Helvetica" w:cs="Helvetica"/>
            <w:sz w:val="15"/>
            <w:szCs w:val="15"/>
          </w:rPr>
          <w:t>Статья 11 Федерального закона от 30.03.1999 № 52-ФЗ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каждом результат</w:t>
      </w:r>
      <w:r>
        <w:rPr>
          <w:rFonts w:ascii="Georgia" w:eastAsia="Times New Roman" w:hAnsi="Georgia"/>
          <w:sz w:val="21"/>
          <w:szCs w:val="21"/>
        </w:rPr>
        <w:t>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w:t>
      </w:r>
      <w:r>
        <w:rPr>
          <w:rFonts w:ascii="Georgia" w:eastAsia="Times New Roman" w:hAnsi="Georgia"/>
          <w:sz w:val="21"/>
          <w:szCs w:val="21"/>
        </w:rPr>
        <w:t>имой ошибки метода определения в контрольных точках "перед подачей в распределительную сеть" и "в распределительной сети"</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 xml:space="preserve">Хозяйствующий субъект, осуществляющий эксплуатацию системы водоснабжения и (или) обеспечивающий население питьевой и горячей водой, </w:t>
      </w:r>
      <w:r>
        <w:rPr>
          <w:rFonts w:ascii="Georgia" w:eastAsia="Times New Roman" w:hAnsi="Georgia"/>
          <w:sz w:val="21"/>
          <w:szCs w:val="21"/>
        </w:rPr>
        <w:t>обязан немедленно принять меры по устранению ситуаций, указанных в настоящем пункте Санитарных правил</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w:t>
      </w:r>
      <w:r>
        <w:rPr>
          <w:rFonts w:ascii="Georgia" w:hAnsi="Georgia"/>
          <w:sz w:val="21"/>
          <w:szCs w:val="21"/>
        </w:rPr>
        <w:t>итарно-эпидемиологическим требованиям</w:t>
      </w:r>
      <w:r>
        <w:rPr>
          <w:rFonts w:ascii="Georgia" w:hAnsi="Georgia"/>
          <w:noProof/>
          <w:sz w:val="21"/>
          <w:szCs w:val="21"/>
        </w:rPr>
        <w:drawing>
          <wp:inline distT="0" distB="0" distL="0" distR="0">
            <wp:extent cx="160655" cy="220345"/>
            <wp:effectExtent l="19050" t="0" r="0" b="0"/>
            <wp:docPr id="72" name="Рисунок 72" descr="https://1otruda.ru/system/content/image/200/1/260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1otruda.ru/system/content/image/200/1/2607996/"/>
                    <pic:cNvPicPr>
                      <a:picLocks noChangeAspect="1" noChangeArrowheads="1"/>
                    </pic:cNvPicPr>
                  </pic:nvPicPr>
                  <pic:blipFill>
                    <a:blip r:link="rId142"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 xml:space="preserve">, приведенным в </w:t>
      </w:r>
      <w:hyperlink r:id="rId143" w:anchor="/document/99/573536177/XA00M7M2MJ/" w:tgtFrame="_self" w:history="1">
        <w:r>
          <w:rPr>
            <w:rStyle w:val="a4"/>
            <w:rFonts w:ascii="Georgia" w:hAnsi="Georgia"/>
            <w:sz w:val="21"/>
            <w:szCs w:val="21"/>
          </w:rPr>
          <w:t>приложении № 2 к Санитарным правилам</w:t>
        </w:r>
      </w:hyperlink>
      <w:r>
        <w:rPr>
          <w:rFonts w:ascii="Georgia" w:hAnsi="Georgia"/>
          <w:sz w:val="21"/>
          <w:szCs w:val="21"/>
        </w:rPr>
        <w:t>.</w:t>
      </w:r>
    </w:p>
    <w:p w:rsidR="00000000" w:rsidRDefault="00D6325D">
      <w:pPr>
        <w:divId w:val="699625071"/>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73" name="Рисунок 73" descr="https://1otruda.ru/system/content/image/200/1/260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1otruda.ru/system/content/image/200/1/2607996/"/>
                    <pic:cNvPicPr>
                      <a:picLocks noChangeAspect="1" noChangeArrowheads="1"/>
                    </pic:cNvPicPr>
                  </pic:nvPicPr>
                  <pic:blipFill>
                    <a:blip r:link="rId142"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44" w:anchor="/document/99/420244203/XA00M6C2MG/" w:history="1">
        <w:r>
          <w:rPr>
            <w:rStyle w:val="a4"/>
            <w:rFonts w:ascii="Helvetica" w:eastAsia="Times New Roman" w:hAnsi="Helvetica" w:cs="Helvetica"/>
            <w:sz w:val="15"/>
            <w:szCs w:val="15"/>
          </w:rPr>
          <w:t>Пункт 4 Правил осуществления производственного контроля качества и безопасности питьевой воды, горячей воды</w:t>
        </w:r>
      </w:hyperlink>
      <w:r>
        <w:rPr>
          <w:rStyle w:val="docnote-text"/>
          <w:rFonts w:ascii="Helvetica" w:eastAsia="Times New Roman" w:hAnsi="Helvetica" w:cs="Helvetica"/>
          <w:sz w:val="15"/>
          <w:szCs w:val="15"/>
        </w:rPr>
        <w:t>, утвержденных</w:t>
      </w:r>
      <w:r>
        <w:rPr>
          <w:rStyle w:val="docnote-text"/>
          <w:rFonts w:ascii="Helvetica" w:eastAsia="Times New Roman" w:hAnsi="Helvetica" w:cs="Helvetica"/>
          <w:sz w:val="15"/>
          <w:szCs w:val="15"/>
        </w:rPr>
        <w:t xml:space="preserve"> </w:t>
      </w:r>
      <w:hyperlink r:id="rId145" w:anchor="/document/99/420244203/" w:history="1">
        <w:r>
          <w:rPr>
            <w:rStyle w:val="a4"/>
            <w:rFonts w:ascii="Helvetica" w:eastAsia="Times New Roman" w:hAnsi="Helvetica" w:cs="Helvetica"/>
            <w:sz w:val="15"/>
            <w:szCs w:val="15"/>
          </w:rPr>
          <w:t>постановлением Правительства Российской Федерации от 06.01.2015 № 10</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w:t>
      </w:r>
      <w:r>
        <w:rPr>
          <w:rFonts w:ascii="Georgia" w:hAnsi="Georgia"/>
          <w:sz w:val="21"/>
          <w:szCs w:val="21"/>
        </w:rPr>
        <w:t>ериев безопасности и (или) безвредности факторов среды обитания и разрабатывать методы контроля за факторами среды обитания</w:t>
      </w:r>
      <w:r>
        <w:rPr>
          <w:rFonts w:ascii="Georgia" w:hAnsi="Georgia"/>
          <w:noProof/>
          <w:sz w:val="21"/>
          <w:szCs w:val="21"/>
        </w:rPr>
        <w:drawing>
          <wp:inline distT="0" distB="0" distL="0" distR="0">
            <wp:extent cx="160655" cy="220345"/>
            <wp:effectExtent l="19050" t="0" r="0" b="0"/>
            <wp:docPr id="74" name="Рисунок 74" descr="https://1otruda.ru/system/content/image/200/1/260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1otruda.ru/system/content/image/200/1/2607997/"/>
                    <pic:cNvPicPr>
                      <a:picLocks noChangeAspect="1" noChangeArrowheads="1"/>
                    </pic:cNvPicPr>
                  </pic:nvPicPr>
                  <pic:blipFill>
                    <a:blip r:link="rId146"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935216289"/>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75" name="Рисунок 75" descr="https://1otruda.ru/system/content/image/200/1/260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1otruda.ru/system/content/image/200/1/2607997/"/>
                    <pic:cNvPicPr>
                      <a:picLocks noChangeAspect="1" noChangeArrowheads="1"/>
                    </pic:cNvPicPr>
                  </pic:nvPicPr>
                  <pic:blipFill>
                    <a:blip r:link="rId146"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47" w:anchor="/document/99/901729631/XA00M922N3/" w:history="1">
        <w:r>
          <w:rPr>
            <w:rStyle w:val="a4"/>
            <w:rFonts w:ascii="Helvetica" w:eastAsia="Times New Roman" w:hAnsi="Helvetica" w:cs="Helvetica"/>
            <w:sz w:val="15"/>
            <w:szCs w:val="15"/>
          </w:rPr>
          <w:t>Статья 11 Федерального закона от 30.03.1999 № 52-ФЗ</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81. Не допускается наличие в питьевой воде посторонних включений и поверхностной пленки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w:t>
      </w:r>
      <w:r>
        <w:rPr>
          <w:rFonts w:ascii="Georgia" w:hAnsi="Georgia"/>
          <w:sz w:val="21"/>
          <w:szCs w:val="21"/>
        </w:rPr>
        <w:t>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83. Промывка и дезинфе</w:t>
      </w:r>
      <w:r>
        <w:rPr>
          <w:rFonts w:ascii="Georgia" w:hAnsi="Georgia"/>
          <w:sz w:val="21"/>
          <w:szCs w:val="21"/>
        </w:rPr>
        <w:t>кция сети считается законченной при соответствии качества воды сети гигиеническим нормативам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84. Температура горячей воды в местах водоразбора централизованной системы горячего водоснабжения должна быть не ниже плюс 60°С и не выше плюс 75°С</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85. Выбор мес</w:t>
      </w:r>
      <w:r>
        <w:rPr>
          <w:rFonts w:ascii="Georgia" w:hAnsi="Georgia"/>
          <w:sz w:val="21"/>
          <w:szCs w:val="21"/>
        </w:rPr>
        <w:t xml:space="preserve">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w:t>
      </w:r>
      <w:r>
        <w:rPr>
          <w:rFonts w:ascii="Georgia" w:hAnsi="Georgia"/>
          <w:sz w:val="21"/>
          <w:szCs w:val="21"/>
        </w:rPr>
        <w:t>наличия возможных источников микробного или химического загрязнения воды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86. Геологические и г</w:t>
      </w:r>
      <w:r>
        <w:rPr>
          <w:rFonts w:ascii="Georgia" w:hAnsi="Georgia"/>
          <w:sz w:val="21"/>
          <w:szCs w:val="21"/>
        </w:rPr>
        <w:t>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87. Надз</w:t>
      </w:r>
      <w:r>
        <w:rPr>
          <w:rFonts w:ascii="Georgia" w:hAnsi="Georgia"/>
          <w:sz w:val="21"/>
          <w:szCs w:val="21"/>
        </w:rPr>
        <w:t>емная часть водозаборных сооружений должна иметь укрытие для предотвращения загрязнения воды водоисточника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Территория вокруг каптажного сооружения должна быть ограждена. Для защиты каптажного сооружения от затопления поверхностными водами должны быть обо</w:t>
      </w:r>
      <w:r>
        <w:rPr>
          <w:rFonts w:ascii="Georgia" w:hAnsi="Georgia"/>
          <w:sz w:val="21"/>
          <w:szCs w:val="21"/>
        </w:rPr>
        <w:t>рудованы отмостки с уклоном в сторону водоотводной канавы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w:t>
      </w:r>
      <w:r>
        <w:rPr>
          <w:rFonts w:ascii="Georgia" w:hAnsi="Georgia"/>
          <w:sz w:val="21"/>
          <w:szCs w:val="21"/>
        </w:rPr>
        <w:t>ию воды водоисточника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w:t>
      </w:r>
      <w:r>
        <w:rPr>
          <w:rFonts w:ascii="Georgia" w:hAnsi="Georgia"/>
          <w:sz w:val="21"/>
          <w:szCs w:val="21"/>
        </w:rPr>
        <w:t>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90. При ликвидации нецентрализованного источника водоснабжения водопользователь долже</w:t>
      </w:r>
      <w:r>
        <w:rPr>
          <w:rFonts w:ascii="Georgia" w:hAnsi="Georgia"/>
          <w:sz w:val="21"/>
          <w:szCs w:val="21"/>
        </w:rPr>
        <w:t>н провести тампонаж водоисточника</w:t>
      </w:r>
      <w:r>
        <w:rPr>
          <w:rFonts w:ascii="Georgia" w:hAnsi="Georgia"/>
          <w:sz w:val="21"/>
          <w:szCs w:val="21"/>
        </w:rPr>
        <w:t>.</w:t>
      </w:r>
    </w:p>
    <w:p w:rsidR="00000000" w:rsidRDefault="00D6325D">
      <w:pPr>
        <w:divId w:val="1736704242"/>
        <w:rPr>
          <w:rFonts w:ascii="Helvetica" w:eastAsia="Times New Roman" w:hAnsi="Helvetica" w:cs="Helvetica"/>
        </w:rPr>
      </w:pPr>
      <w:r>
        <w:rPr>
          <w:rStyle w:val="docuntyped-number"/>
          <w:rFonts w:ascii="Helvetica" w:eastAsia="Times New Roman" w:hAnsi="Helvetica" w:cs="Helvetica"/>
        </w:rPr>
        <w:t xml:space="preserve">V. </w:t>
      </w:r>
      <w:r>
        <w:rPr>
          <w:rStyle w:val="docuntyped-name"/>
          <w:rFonts w:ascii="Helvetica" w:eastAsia="Times New Roman" w:hAnsi="Helvetica" w:cs="Helvetica"/>
        </w:rPr>
        <w:t>Санитарно-эпидемиологические требования к водным объекта</w:t>
      </w:r>
      <w:r>
        <w:rPr>
          <w:rStyle w:val="docuntyped-name"/>
          <w:rFonts w:ascii="Helvetica" w:eastAsia="Times New Roman" w:hAnsi="Helvetica" w:cs="Helvetica"/>
        </w:rPr>
        <w:t>м</w:t>
      </w:r>
    </w:p>
    <w:p w:rsidR="00000000" w:rsidRDefault="00D6325D">
      <w:pPr>
        <w:spacing w:after="223"/>
        <w:jc w:val="both"/>
        <w:divId w:val="151651245"/>
        <w:rPr>
          <w:rFonts w:ascii="Georgia" w:hAnsi="Georgia"/>
          <w:sz w:val="21"/>
          <w:szCs w:val="21"/>
        </w:rPr>
      </w:pPr>
      <w:r>
        <w:rPr>
          <w:rFonts w:ascii="Georgia" w:hAnsi="Georgia"/>
          <w:sz w:val="21"/>
          <w:szCs w:val="21"/>
        </w:rPr>
        <w:t>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w:t>
      </w:r>
      <w:r>
        <w:rPr>
          <w:rFonts w:ascii="Georgia" w:hAnsi="Georgia"/>
          <w:sz w:val="21"/>
          <w:szCs w:val="21"/>
        </w:rPr>
        <w:t>тков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для рекреационного водопользования, а также участки водных объектов, на</w:t>
      </w:r>
      <w:r>
        <w:rPr>
          <w:rFonts w:ascii="Georgia" w:hAnsi="Georgia"/>
          <w:sz w:val="21"/>
          <w:szCs w:val="21"/>
        </w:rPr>
        <w:t>ходящихся в черте населенных мест (далее - вторая категория водопользования)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w:t>
      </w:r>
      <w:r>
        <w:rPr>
          <w:rFonts w:ascii="Georgia" w:hAnsi="Georgia"/>
          <w:sz w:val="21"/>
          <w:szCs w:val="21"/>
        </w:rPr>
        <w:t>печивающая качество и безопасность питьевой воды в распределительной сети в соответствии с гигиеническими нормативами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92. В водные объекты, на поверхность ледяного покрова поверхностных водных объектов и водосборную территорию не допускается сбрасывать</w:t>
      </w:r>
      <w:r>
        <w:rPr>
          <w:rFonts w:ascii="Georgia" w:hAnsi="Georgia"/>
          <w:noProof/>
          <w:sz w:val="21"/>
          <w:szCs w:val="21"/>
        </w:rPr>
        <w:drawing>
          <wp:inline distT="0" distB="0" distL="0" distR="0">
            <wp:extent cx="160655" cy="220345"/>
            <wp:effectExtent l="19050" t="0" r="0" b="0"/>
            <wp:docPr id="76" name="Рисунок 76" descr="https://1otruda.ru/system/content/image/200/1/260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1otruda.ru/system/content/image/200/1/2607998/"/>
                    <pic:cNvPicPr>
                      <a:picLocks noChangeAspect="1" noChangeArrowheads="1"/>
                    </pic:cNvPicPr>
                  </pic:nvPicPr>
                  <pic:blipFill>
                    <a:blip r:link="rId148"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522628207"/>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77" name="Рисунок 77" descr="https://1otruda.ru/system/content/image/200/1/260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1otruda.ru/system/content/image/200/1/2607998/"/>
                    <pic:cNvPicPr>
                      <a:picLocks noChangeAspect="1" noChangeArrowheads="1"/>
                    </pic:cNvPicPr>
                  </pic:nvPicPr>
                  <pic:blipFill>
                    <a:blip r:link="rId148"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49" w:anchor="/document/99/901982862/XA00MCO2NQ/" w:history="1">
        <w:r>
          <w:rPr>
            <w:rStyle w:val="a4"/>
            <w:rFonts w:ascii="Helvetica" w:eastAsia="Times New Roman" w:hAnsi="Helvetica" w:cs="Helvetica"/>
            <w:sz w:val="15"/>
            <w:szCs w:val="15"/>
          </w:rPr>
          <w:t>Статьи 44</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150" w:anchor="/document/99/901982862/XA00MCS2N5/" w:history="1">
        <w:r>
          <w:rPr>
            <w:rStyle w:val="a4"/>
            <w:rFonts w:ascii="Helvetica" w:eastAsia="Times New Roman" w:hAnsi="Helvetica" w:cs="Helvetica"/>
            <w:sz w:val="15"/>
            <w:szCs w:val="15"/>
          </w:rPr>
          <w:t>56</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151" w:anchor="/document/99/901982862/XA00MGU2OD/" w:history="1">
        <w:r>
          <w:rPr>
            <w:rStyle w:val="a4"/>
            <w:rFonts w:ascii="Helvetica" w:eastAsia="Times New Roman" w:hAnsi="Helvetica" w:cs="Helvetica"/>
            <w:sz w:val="15"/>
            <w:szCs w:val="15"/>
          </w:rPr>
          <w:t>58</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152" w:anchor="/document/99/901982862/XA00MAQ2NM/" w:history="1">
        <w:r>
          <w:rPr>
            <w:rStyle w:val="a4"/>
            <w:rFonts w:ascii="Helvetica" w:eastAsia="Times New Roman" w:hAnsi="Helvetica" w:cs="Helvetica"/>
            <w:sz w:val="15"/>
            <w:szCs w:val="15"/>
          </w:rPr>
          <w:t>пункт 7 части 15 статьи 65 Водного кодекса Российской Федерации</w:t>
        </w:r>
      </w:hyperlink>
      <w:r>
        <w:rPr>
          <w:rStyle w:val="docnote-text"/>
          <w:rFonts w:ascii="Helvetica" w:eastAsia="Times New Roman" w:hAnsi="Helvetica" w:cs="Helvetica"/>
          <w:sz w:val="15"/>
          <w:szCs w:val="15"/>
        </w:rPr>
        <w:t xml:space="preserve"> (Собрание законодательства Российской Федерации, 2006, № 23, ст.2381; 2018, № 32, ст.5135).</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сточные воды, содержащие вещества (или продукты их трансформации), для которых не установ</w:t>
      </w:r>
      <w:r>
        <w:rPr>
          <w:rFonts w:ascii="Georgia" w:eastAsia="Times New Roman" w:hAnsi="Georgia"/>
          <w:sz w:val="21"/>
          <w:szCs w:val="21"/>
        </w:rPr>
        <w:t>лены гигиенические нормативы и отсутствуют методы их определения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неочищенные сточные воды водного транспорта</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пульпу, снег</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отходы</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нефтепродукты и нефтесодержащие воды</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Производственные и хозяйственно-бытовые сточные воды при их удалении от животнов</w:t>
      </w:r>
      <w:r>
        <w:rPr>
          <w:rFonts w:ascii="Georgia" w:eastAsia="Times New Roman" w:hAnsi="Georgia"/>
          <w:sz w:val="21"/>
          <w:szCs w:val="21"/>
        </w:rPr>
        <w:t>одческих или птицеводческих комплексов должны направляться на очистные сооружения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w:t>
      </w:r>
      <w:r>
        <w:rPr>
          <w:rFonts w:ascii="Georgia" w:eastAsia="Times New Roman" w:hAnsi="Georgia"/>
          <w:sz w:val="21"/>
          <w:szCs w:val="21"/>
        </w:rPr>
        <w:t xml:space="preserve"> быть организованы на участках со слабофильтрующими грунтами или с использованием гидроизолирующей защиты</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93. На водных объектах, используемых населением для питьевых, хозяйственно-бытовых и рекреационных целей, запрещается молевой сплав древесины, а такж</w:t>
      </w:r>
      <w:r>
        <w:rPr>
          <w:rFonts w:ascii="Georgia" w:hAnsi="Georgia"/>
          <w:sz w:val="21"/>
          <w:szCs w:val="21"/>
        </w:rPr>
        <w:t>е сплав древесины в пучках и кошелях без судовой тяги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w:t>
      </w:r>
      <w:r>
        <w:rPr>
          <w:rFonts w:ascii="Georgia" w:hAnsi="Georgia"/>
          <w:sz w:val="21"/>
          <w:szCs w:val="21"/>
        </w:rPr>
        <w:t>ктов от загрязнения, засорения, заиления и истощения вод</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95. Сброс, удаление и обезвреживание сточных вод, содержащих радионуклиды, должен осуществляться хозяйствующими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w:t>
      </w:r>
      <w:r>
        <w:rPr>
          <w:rFonts w:ascii="Georgia" w:hAnsi="Georgia"/>
          <w:sz w:val="21"/>
          <w:szCs w:val="21"/>
        </w:rPr>
        <w:t>вом Российской Федерации о радиационной безопасности населения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w:t>
      </w:r>
      <w:r>
        <w:rPr>
          <w:rFonts w:ascii="Georgia" w:hAnsi="Georgia"/>
          <w:sz w:val="21"/>
          <w:szCs w:val="21"/>
        </w:rPr>
        <w:t>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97. Хозяйствующими субъектами, осуществляющими сброс сточных вод в водоемы (водоотведение), с целью охр</w:t>
      </w:r>
      <w:r>
        <w:rPr>
          <w:rFonts w:ascii="Georgia" w:hAnsi="Georgia"/>
          <w:sz w:val="21"/>
          <w:szCs w:val="21"/>
        </w:rPr>
        <w:t>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w:t>
      </w:r>
      <w:r>
        <w:rPr>
          <w:rFonts w:ascii="Georgia" w:hAnsi="Georgia"/>
          <w:sz w:val="21"/>
          <w:szCs w:val="21"/>
        </w:rPr>
        <w:t xml:space="preserve"> санитарно-эпидемиологического благополучия населения</w:t>
      </w:r>
      <w:r>
        <w:rPr>
          <w:rFonts w:ascii="Georgia" w:hAnsi="Georgia"/>
          <w:noProof/>
          <w:sz w:val="21"/>
          <w:szCs w:val="21"/>
        </w:rPr>
        <w:drawing>
          <wp:inline distT="0" distB="0" distL="0" distR="0">
            <wp:extent cx="160655" cy="220345"/>
            <wp:effectExtent l="19050" t="0" r="0" b="0"/>
            <wp:docPr id="78" name="Рисунок 78" descr="https://1otruda.ru/system/content/image/200/1/260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1otruda.ru/system/content/image/200/1/2607999/"/>
                    <pic:cNvPicPr>
                      <a:picLocks noChangeAspect="1" noChangeArrowheads="1"/>
                    </pic:cNvPicPr>
                  </pic:nvPicPr>
                  <pic:blipFill>
                    <a:blip r:link="rId153"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848133728"/>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79" name="Рисунок 79" descr="https://1otruda.ru/system/content/image/200/1/260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1otruda.ru/system/content/image/200/1/2607999/"/>
                    <pic:cNvPicPr>
                      <a:picLocks noChangeAspect="1" noChangeArrowheads="1"/>
                    </pic:cNvPicPr>
                  </pic:nvPicPr>
                  <pic:blipFill>
                    <a:blip r:link="rId153"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54" w:anchor="/document/99/901729631/XA00M3C2MF/" w:history="1">
        <w:r>
          <w:rPr>
            <w:rStyle w:val="a4"/>
            <w:rFonts w:ascii="Helvetica" w:eastAsia="Times New Roman" w:hAnsi="Helvetica" w:cs="Helvetica"/>
            <w:sz w:val="15"/>
            <w:szCs w:val="15"/>
          </w:rPr>
          <w:t>Пункт 4 статьи 18 Федерального закона от 30.03.1999 № 52-ФЗ</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98. Хозяйствующие субъекты, осуществляющие водопользование, обязаны</w:t>
      </w:r>
      <w:r>
        <w:rPr>
          <w:rFonts w:ascii="Georgia" w:hAnsi="Georgia"/>
          <w:noProof/>
          <w:sz w:val="21"/>
          <w:szCs w:val="21"/>
        </w:rPr>
        <w:drawing>
          <wp:inline distT="0" distB="0" distL="0" distR="0">
            <wp:extent cx="160655" cy="220345"/>
            <wp:effectExtent l="19050" t="0" r="0" b="0"/>
            <wp:docPr id="80" name="Рисунок 80" descr="https://1otruda.ru/system/content/image/200/1/263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1otruda.ru/system/content/image/200/1/2638221/"/>
                    <pic:cNvPicPr>
                      <a:picLocks noChangeAspect="1" noChangeArrowheads="1"/>
                    </pic:cNvPicPr>
                  </pic:nvPicPr>
                  <pic:blipFill>
                    <a:blip r:link="rId155"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750030790"/>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81" name="Рисунок 81" descr="https://1otruda.ru/system/content/image/200/1/263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1otruda.ru/system/content/image/200/1/2638221/"/>
                    <pic:cNvPicPr>
                      <a:picLocks noChangeAspect="1" noChangeArrowheads="1"/>
                    </pic:cNvPicPr>
                  </pic:nvPicPr>
                  <pic:blipFill>
                    <a:blip r:link="rId155"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56" w:anchor="/document/99/901729631/XA00M922N3/" w:history="1">
        <w:r>
          <w:rPr>
            <w:rStyle w:val="a4"/>
            <w:rFonts w:ascii="Helvetica" w:eastAsia="Times New Roman" w:hAnsi="Helvetica" w:cs="Helvetica"/>
            <w:sz w:val="15"/>
            <w:szCs w:val="15"/>
          </w:rPr>
          <w:t>Статья 11 Федерального закона от 30.03.1999 № 52-ФЗ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контролировать состав сбрасыва</w:t>
      </w:r>
      <w:r>
        <w:rPr>
          <w:rFonts w:ascii="Georgia" w:eastAsia="Times New Roman" w:hAnsi="Georgia"/>
          <w:sz w:val="21"/>
          <w:szCs w:val="21"/>
        </w:rPr>
        <w:t>емых сточных вод и качества воды водных объектов</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 xml:space="preserve">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w:t>
      </w:r>
      <w:r>
        <w:rPr>
          <w:rFonts w:ascii="Georgia" w:eastAsia="Times New Roman" w:hAnsi="Georgia"/>
          <w:sz w:val="21"/>
          <w:szCs w:val="21"/>
        </w:rPr>
        <w:t>об угрозе возникновения, а также при возникновении аварийных ситуаций, представляющих опасность для здоровья населения или условий водопользования</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99. Санитарная охрана подземных вод должна обеспечиваться лицами, осуществляющими деятельность, оказывающую </w:t>
      </w:r>
      <w:r>
        <w:rPr>
          <w:rFonts w:ascii="Georgia" w:hAnsi="Georgia"/>
          <w:sz w:val="21"/>
          <w:szCs w:val="21"/>
        </w:rPr>
        <w:t>влияние на санитарно-эпидемиологические требования безопасности подземных вод</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w:t>
      </w:r>
      <w:r>
        <w:rPr>
          <w:rFonts w:ascii="Georgia" w:hAnsi="Georgia"/>
          <w:sz w:val="21"/>
          <w:szCs w:val="21"/>
        </w:rPr>
        <w:t xml:space="preserve">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r:id="rId157" w:anchor="/document/99/573536177/XA00MD62NI/" w:tgtFrame="_self" w:history="1">
        <w:r>
          <w:rPr>
            <w:rStyle w:val="a4"/>
            <w:rFonts w:ascii="Georgia" w:hAnsi="Georgia"/>
            <w:sz w:val="21"/>
            <w:szCs w:val="21"/>
          </w:rPr>
          <w:t>приложении № 5 к Санитарным правилам</w:t>
        </w:r>
      </w:hyperlink>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w:t>
      </w:r>
      <w:r>
        <w:rPr>
          <w:rFonts w:ascii="Georgia" w:hAnsi="Georgia"/>
          <w:sz w:val="21"/>
          <w:szCs w:val="21"/>
        </w:rPr>
        <w:t xml:space="preserve">тав закаченных сточных вод, выбранные с </w:t>
      </w:r>
      <w:r>
        <w:rPr>
          <w:rFonts w:ascii="Georgia" w:hAnsi="Georgia"/>
          <w:sz w:val="21"/>
          <w:szCs w:val="21"/>
        </w:rPr>
        <w:lastRenderedPageBreak/>
        <w:t xml:space="preserve">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r:id="rId158" w:anchor="/document/99/573536177/XA00MD62NI/" w:tgtFrame="_self" w:history="1">
        <w:r>
          <w:rPr>
            <w:rStyle w:val="a4"/>
            <w:rFonts w:ascii="Georgia" w:hAnsi="Georgia"/>
            <w:sz w:val="21"/>
            <w:szCs w:val="21"/>
          </w:rPr>
          <w:t>приложении № 5 к Санитарным правилам</w:t>
        </w:r>
      </w:hyperlink>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w:t>
      </w:r>
      <w:r>
        <w:rPr>
          <w:rFonts w:ascii="Georgia" w:hAnsi="Georgia"/>
          <w:sz w:val="21"/>
          <w:szCs w:val="21"/>
        </w:rPr>
        <w:t>ьзование на расстоянии не далее 500 метров от места сброса сточных вод в водный объект</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103. Мест</w:t>
      </w:r>
      <w:r>
        <w:rPr>
          <w:rFonts w:ascii="Georgia" w:hAnsi="Georgia"/>
          <w:sz w:val="21"/>
          <w:szCs w:val="21"/>
        </w:rPr>
        <w:t>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местах расположения водозабора для питьевог</w:t>
      </w:r>
      <w:r>
        <w:rPr>
          <w:rFonts w:ascii="Georgia" w:hAnsi="Georgia"/>
          <w:sz w:val="21"/>
          <w:szCs w:val="21"/>
        </w:rPr>
        <w:t xml:space="preserve">о и хозяйственно-бытового водоснабжения - в соответствии с </w:t>
      </w:r>
      <w:hyperlink r:id="rId159" w:anchor="/document/99/573536177/XA00MB42MR/" w:tgtFrame="_self" w:history="1">
        <w:r>
          <w:rPr>
            <w:rStyle w:val="a4"/>
            <w:rFonts w:ascii="Georgia" w:hAnsi="Georgia"/>
            <w:sz w:val="21"/>
            <w:szCs w:val="21"/>
          </w:rPr>
          <w:t>приложением № 4 к Санитарным правилам</w:t>
        </w:r>
      </w:hyperlink>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на водных объектах в местах массового отдыха населения и рекреационных</w:t>
      </w:r>
      <w:r>
        <w:rPr>
          <w:rFonts w:ascii="Georgia" w:hAnsi="Georgia"/>
          <w:sz w:val="21"/>
          <w:szCs w:val="21"/>
        </w:rPr>
        <w:t xml:space="preserve">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104. При выявлении несоответстви</w:t>
      </w:r>
      <w:r>
        <w:rPr>
          <w:rFonts w:ascii="Georgia" w:hAnsi="Georgia"/>
          <w:sz w:val="21"/>
          <w:szCs w:val="21"/>
        </w:rPr>
        <w:t>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105. Для источников питьевого и хозяйственно-бытового водоснабжени</w:t>
      </w:r>
      <w:r>
        <w:rPr>
          <w:rFonts w:ascii="Georgia" w:hAnsi="Georgia"/>
          <w:sz w:val="21"/>
          <w:szCs w:val="21"/>
        </w:rPr>
        <w:t>я зоны санитарной охраны (далее - ЗСО) устанавливаются в соответствии с законодательством Российской Федерации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границах ЗСО должны соблюдаться особые условия использования земельных участков и участков акваторий в соответствии с законодательством Росси</w:t>
      </w:r>
      <w:r>
        <w:rPr>
          <w:rFonts w:ascii="Georgia" w:hAnsi="Georgia"/>
          <w:sz w:val="21"/>
          <w:szCs w:val="21"/>
        </w:rPr>
        <w:t>йской Федерации</w:t>
      </w:r>
      <w:r>
        <w:rPr>
          <w:rFonts w:ascii="Georgia" w:hAnsi="Georgia"/>
          <w:noProof/>
          <w:sz w:val="21"/>
          <w:szCs w:val="21"/>
        </w:rPr>
        <w:drawing>
          <wp:inline distT="0" distB="0" distL="0" distR="0">
            <wp:extent cx="152400" cy="220345"/>
            <wp:effectExtent l="19050" t="0" r="0" b="0"/>
            <wp:docPr id="82" name="Рисунок 82" descr="https://1otruda.ru/system/content/image/200/1/260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1otruda.ru/system/content/image/200/1/2608000/"/>
                    <pic:cNvPicPr>
                      <a:picLocks noChangeAspect="1" noChangeArrowheads="1"/>
                    </pic:cNvPicPr>
                  </pic:nvPicPr>
                  <pic:blipFill>
                    <a:blip r:link="rId160"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550964587"/>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83" name="Рисунок 83" descr="https://1otruda.ru/system/content/image/200/1/260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1otruda.ru/system/content/image/200/1/2608000/"/>
                    <pic:cNvPicPr>
                      <a:picLocks noChangeAspect="1" noChangeArrowheads="1"/>
                    </pic:cNvPicPr>
                  </pic:nvPicPr>
                  <pic:blipFill>
                    <a:blip r:link="rId160"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161" w:anchor="/document/99/901816579/XA00M6G2N3/" w:history="1">
        <w:r>
          <w:rPr>
            <w:rStyle w:val="a4"/>
            <w:rFonts w:ascii="Helvetica" w:eastAsia="Times New Roman" w:hAnsi="Helvetica" w:cs="Helvetica"/>
            <w:sz w:val="15"/>
            <w:szCs w:val="15"/>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hyperlink>
      <w:r>
        <w:rPr>
          <w:rStyle w:val="docnote-text"/>
          <w:rFonts w:ascii="Helvetica" w:eastAsia="Times New Roman" w:hAnsi="Helvetica" w:cs="Helvetica"/>
          <w:sz w:val="15"/>
          <w:szCs w:val="15"/>
        </w:rPr>
        <w:t xml:space="preserve"> (з</w:t>
      </w:r>
      <w:r>
        <w:rPr>
          <w:rStyle w:val="docnote-text"/>
          <w:rFonts w:ascii="Helvetica" w:eastAsia="Times New Roman" w:hAnsi="Helvetica" w:cs="Helvetica"/>
          <w:sz w:val="15"/>
          <w:szCs w:val="15"/>
        </w:rPr>
        <w:t>арегистрировано Минюстом Российской Федерации 24.04.2002 № 3399).</w:t>
      </w:r>
    </w:p>
    <w:p w:rsidR="00000000" w:rsidRDefault="00D6325D">
      <w:pPr>
        <w:spacing w:after="223"/>
        <w:jc w:val="both"/>
        <w:divId w:val="151651245"/>
        <w:rPr>
          <w:rFonts w:ascii="Georgia" w:hAnsi="Georgia"/>
          <w:sz w:val="21"/>
          <w:szCs w:val="21"/>
        </w:rPr>
      </w:pPr>
      <w:r>
        <w:rPr>
          <w:rFonts w:ascii="Georgia" w:hAnsi="Georgia"/>
          <w:sz w:val="21"/>
          <w:szCs w:val="21"/>
        </w:rP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w:t>
      </w:r>
      <w:r>
        <w:rPr>
          <w:rFonts w:ascii="Georgia" w:hAnsi="Georgia"/>
          <w:sz w:val="21"/>
          <w:szCs w:val="21"/>
        </w:rPr>
        <w:t xml:space="preserve"> водоводов более 1000 миллиметров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w:t>
      </w:r>
      <w:r>
        <w:rPr>
          <w:rFonts w:ascii="Georgia" w:hAnsi="Georgia"/>
          <w:sz w:val="21"/>
          <w:szCs w:val="21"/>
        </w:rPr>
        <w:t>й</w:t>
      </w:r>
      <w:r>
        <w:rPr>
          <w:rFonts w:ascii="Georgia" w:hAnsi="Georgia"/>
          <w:sz w:val="21"/>
          <w:szCs w:val="21"/>
        </w:rPr>
        <w:t>.</w:t>
      </w:r>
    </w:p>
    <w:p w:rsidR="00000000" w:rsidRDefault="00D6325D">
      <w:pPr>
        <w:divId w:val="1506214187"/>
        <w:rPr>
          <w:rFonts w:ascii="Helvetica" w:eastAsia="Times New Roman" w:hAnsi="Helvetica" w:cs="Helvetica"/>
        </w:rPr>
      </w:pPr>
      <w:r>
        <w:rPr>
          <w:rStyle w:val="docuntyped-number"/>
          <w:rFonts w:ascii="Helvetica" w:eastAsia="Times New Roman" w:hAnsi="Helvetica" w:cs="Helvetica"/>
        </w:rPr>
        <w:t xml:space="preserve">VI. </w:t>
      </w:r>
      <w:r>
        <w:rPr>
          <w:rStyle w:val="docuntyped-name"/>
          <w:rFonts w:ascii="Helvetica" w:eastAsia="Times New Roman" w:hAnsi="Helvetica" w:cs="Helvetica"/>
        </w:rPr>
        <w:t>Санитарно-эпидемиологические требования к охране прибрежных вод морей от загрязнения в местах водопользования населени</w:t>
      </w:r>
      <w:r>
        <w:rPr>
          <w:rStyle w:val="docuntyped-name"/>
          <w:rFonts w:ascii="Helvetica" w:eastAsia="Times New Roman" w:hAnsi="Helvetica" w:cs="Helvetica"/>
        </w:rPr>
        <w:t>я</w:t>
      </w:r>
    </w:p>
    <w:p w:rsidR="00000000" w:rsidRDefault="00D6325D">
      <w:pPr>
        <w:spacing w:after="223"/>
        <w:jc w:val="both"/>
        <w:divId w:val="151651245"/>
        <w:rPr>
          <w:rFonts w:ascii="Georgia" w:hAnsi="Georgia"/>
          <w:sz w:val="21"/>
          <w:szCs w:val="21"/>
        </w:rPr>
      </w:pPr>
      <w:r>
        <w:rPr>
          <w:rFonts w:ascii="Georgia" w:hAnsi="Georgia"/>
          <w:sz w:val="21"/>
          <w:szCs w:val="21"/>
        </w:rPr>
        <w:t>107. Водопользователь при определении для использования населением в рекреационных, лечебных и оздоровительных целях, в целях пит</w:t>
      </w:r>
      <w:r>
        <w:rPr>
          <w:rFonts w:ascii="Georgia" w:hAnsi="Georgia"/>
          <w:sz w:val="21"/>
          <w:szCs w:val="21"/>
        </w:rPr>
        <w:t>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гидроло</w:t>
      </w:r>
      <w:r>
        <w:rPr>
          <w:rFonts w:ascii="Georgia" w:hAnsi="Georgia"/>
          <w:sz w:val="21"/>
          <w:szCs w:val="21"/>
        </w:rPr>
        <w:t xml:space="preserve">гические и гидрохимические данные моря в период шторма (тайфуна), паводка </w:t>
      </w:r>
      <w:r>
        <w:rPr>
          <w:rFonts w:ascii="Georgia" w:hAnsi="Georgia"/>
          <w:sz w:val="21"/>
          <w:szCs w:val="21"/>
        </w:rPr>
        <w:lastRenderedPageBreak/>
        <w:t>(половодья) рек, впадающих в море</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показатели состава и свойств воды в период ее наибольшего забора для водоснабжения населения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среднее арифметическое значение концентрации нормир</w:t>
      </w:r>
      <w:r>
        <w:rPr>
          <w:rFonts w:ascii="Georgia" w:hAnsi="Georgia"/>
          <w:sz w:val="21"/>
          <w:szCs w:val="21"/>
        </w:rPr>
        <w:t>уемых веществ в период шторма (тайфуна), паводка (полодья) рек, впадающих в море</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преобладающие береговые течения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сгонно-нагонный ветры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Качество воды морей, используемых для водопользования населения (далее - качество воды водных объектов), должно соо</w:t>
      </w:r>
      <w:r>
        <w:rPr>
          <w:rFonts w:ascii="Georgia" w:hAnsi="Georgia"/>
          <w:sz w:val="21"/>
          <w:szCs w:val="21"/>
        </w:rPr>
        <w:t>тветствовать гигиеническим нормативам в зависимости от вида использования водных объектов или их участков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прибрежные воды морей или их участков в качестве источника хозяйственно-питьевого водопользования и места водозабора для плавательных бассейнов, вод</w:t>
      </w:r>
      <w:r>
        <w:rPr>
          <w:rFonts w:ascii="Georgia" w:hAnsi="Georgia"/>
          <w:sz w:val="21"/>
          <w:szCs w:val="21"/>
        </w:rPr>
        <w:t>олечебниц (далее - первая категория морского водопользования)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w:t>
      </w:r>
      <w:r>
        <w:rPr>
          <w:rFonts w:ascii="Georgia" w:hAnsi="Georgia"/>
          <w:sz w:val="21"/>
          <w:szCs w:val="21"/>
        </w:rPr>
        <w:t>лее - вторая категория морского водопользования)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w:t>
      </w:r>
      <w:r>
        <w:rPr>
          <w:rFonts w:ascii="Georgia" w:hAnsi="Georgia"/>
          <w:sz w:val="21"/>
          <w:szCs w:val="21"/>
        </w:rPr>
        <w:t xml:space="preserve"> безопасного для здоровья населения использования водного объекта</w:t>
      </w:r>
      <w:r>
        <w:rPr>
          <w:rFonts w:ascii="Georgia" w:hAnsi="Georgia"/>
          <w:noProof/>
          <w:sz w:val="21"/>
          <w:szCs w:val="21"/>
        </w:rPr>
        <w:drawing>
          <wp:inline distT="0" distB="0" distL="0" distR="0">
            <wp:extent cx="160655" cy="220345"/>
            <wp:effectExtent l="19050" t="0" r="0" b="0"/>
            <wp:docPr id="84" name="Рисунок 84" descr="https://1otruda.ru/system/content/image/200/1/260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1otruda.ru/system/content/image/200/1/2609813/"/>
                    <pic:cNvPicPr>
                      <a:picLocks noChangeAspect="1" noChangeArrowheads="1"/>
                    </pic:cNvPicPr>
                  </pic:nvPicPr>
                  <pic:blipFill>
                    <a:blip r:link="rId162"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507406815"/>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85" name="Рисунок 85" descr="https://1otruda.ru/system/content/image/200/1/260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1otruda.ru/system/content/image/200/1/2609813/"/>
                    <pic:cNvPicPr>
                      <a:picLocks noChangeAspect="1" noChangeArrowheads="1"/>
                    </pic:cNvPicPr>
                  </pic:nvPicPr>
                  <pic:blipFill>
                    <a:blip r:link="rId162"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63" w:anchor="/document/99/901729631/XA00M2Q2MC/" w:history="1">
        <w:r>
          <w:rPr>
            <w:rStyle w:val="a4"/>
            <w:rFonts w:ascii="Helvetica" w:eastAsia="Times New Roman" w:hAnsi="Helvetica" w:cs="Helvetica"/>
            <w:sz w:val="15"/>
            <w:szCs w:val="15"/>
          </w:rPr>
          <w:t>Пункт 3 статьи 18 Федерального закона от 30.03.1999 № 52-ФЗ</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109. Состав и свойства морской воды в месте водопользования должны соответствовать гигиеническим нормативам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110. Хозяйствующие субъекты, осуществляющие водопользование, должны осуществлять производственный контроль за соблюдением Санитарных правил и гигие</w:t>
      </w:r>
      <w:r>
        <w:rPr>
          <w:rFonts w:ascii="Georgia" w:hAnsi="Georgia"/>
          <w:sz w:val="21"/>
          <w:szCs w:val="21"/>
        </w:rPr>
        <w:t xml:space="preserve">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w:t>
      </w:r>
      <w:r>
        <w:rPr>
          <w:rFonts w:ascii="Georgia" w:hAnsi="Georgia"/>
          <w:sz w:val="21"/>
          <w:szCs w:val="21"/>
        </w:rPr>
        <w:t>законодательством Российской Федерации</w:t>
      </w:r>
      <w:r>
        <w:rPr>
          <w:rFonts w:ascii="Georgia" w:hAnsi="Georgia"/>
          <w:noProof/>
          <w:sz w:val="21"/>
          <w:szCs w:val="21"/>
        </w:rPr>
        <w:drawing>
          <wp:inline distT="0" distB="0" distL="0" distR="0">
            <wp:extent cx="160655" cy="220345"/>
            <wp:effectExtent l="19050" t="0" r="0" b="0"/>
            <wp:docPr id="86" name="Рисунок 86" descr="https://1otruda.ru/system/content/image/200/1/261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1otruda.ru/system/content/image/200/1/2613395/"/>
                    <pic:cNvPicPr>
                      <a:picLocks noChangeAspect="1" noChangeArrowheads="1"/>
                    </pic:cNvPicPr>
                  </pic:nvPicPr>
                  <pic:blipFill>
                    <a:blip r:link="rId164"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61894193"/>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87" name="Рисунок 87" descr="https://1otruda.ru/system/content/image/200/1/261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1otruda.ru/system/content/image/200/1/2613395/"/>
                    <pic:cNvPicPr>
                      <a:picLocks noChangeAspect="1" noChangeArrowheads="1"/>
                    </pic:cNvPicPr>
                  </pic:nvPicPr>
                  <pic:blipFill>
                    <a:blip r:link="rId164"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65" w:anchor="/document/99/901729631/XA00M922N3/" w:history="1">
        <w:r>
          <w:rPr>
            <w:rStyle w:val="a4"/>
            <w:rFonts w:ascii="Helvetica" w:eastAsia="Times New Roman" w:hAnsi="Helvetica" w:cs="Helvetica"/>
            <w:sz w:val="15"/>
            <w:szCs w:val="15"/>
          </w:rPr>
          <w:t>Статьи 11</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166" w:anchor="/document/99/901729631/XA00M9U2ND/" w:history="1">
        <w:r>
          <w:rPr>
            <w:rStyle w:val="a4"/>
            <w:rFonts w:ascii="Helvetica" w:eastAsia="Times New Roman" w:hAnsi="Helvetica" w:cs="Helvetica"/>
            <w:sz w:val="15"/>
            <w:szCs w:val="15"/>
          </w:rPr>
          <w:t>29</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167" w:anchor="/document/99/901729631/XA00MDO2NS/" w:history="1">
        <w:r>
          <w:rPr>
            <w:rStyle w:val="a4"/>
            <w:rFonts w:ascii="Helvetica" w:eastAsia="Times New Roman" w:hAnsi="Helvetica" w:cs="Helvetica"/>
            <w:sz w:val="15"/>
            <w:szCs w:val="15"/>
          </w:rPr>
          <w:t>32</w:t>
        </w:r>
      </w:hyperlink>
      <w:r>
        <w:rPr>
          <w:rStyle w:val="docnote-text"/>
          <w:rFonts w:ascii="Helvetica" w:eastAsia="Times New Roman" w:hAnsi="Helvetica" w:cs="Helvetica"/>
          <w:sz w:val="15"/>
          <w:szCs w:val="15"/>
        </w:rPr>
        <w:t xml:space="preserve"> и</w:t>
      </w:r>
      <w:r>
        <w:rPr>
          <w:rStyle w:val="docnote-text"/>
          <w:rFonts w:ascii="Helvetica" w:eastAsia="Times New Roman" w:hAnsi="Helvetica" w:cs="Helvetica"/>
          <w:sz w:val="15"/>
          <w:szCs w:val="15"/>
        </w:rPr>
        <w:t xml:space="preserve"> </w:t>
      </w:r>
      <w:hyperlink r:id="rId168" w:anchor="/document/99/901729631/XA00MDM2NR/" w:history="1">
        <w:r>
          <w:rPr>
            <w:rStyle w:val="a4"/>
            <w:rFonts w:ascii="Helvetica" w:eastAsia="Times New Roman" w:hAnsi="Helvetica" w:cs="Helvetica"/>
            <w:sz w:val="15"/>
            <w:szCs w:val="15"/>
          </w:rPr>
          <w:t>34 Федерального зак</w:t>
        </w:r>
        <w:r>
          <w:rPr>
            <w:rStyle w:val="a4"/>
            <w:rFonts w:ascii="Helvetica" w:eastAsia="Times New Roman" w:hAnsi="Helvetica" w:cs="Helvetica"/>
            <w:sz w:val="15"/>
            <w:szCs w:val="15"/>
          </w:rPr>
          <w:t>она от 30.03.1999 № 52-ФЗ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 xml:space="preserve">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w:t>
      </w:r>
      <w:r>
        <w:rPr>
          <w:rFonts w:ascii="Georgia" w:eastAsia="Times New Roman" w:hAnsi="Georgia"/>
          <w:sz w:val="21"/>
          <w:szCs w:val="21"/>
        </w:rPr>
        <w:t>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 xml:space="preserve">пляжи и зоны рекреации </w:t>
      </w:r>
      <w:r>
        <w:rPr>
          <w:rFonts w:ascii="Georgia" w:eastAsia="Times New Roman" w:hAnsi="Georgia"/>
          <w:sz w:val="21"/>
          <w:szCs w:val="21"/>
        </w:rPr>
        <w:t>- не менее двух точек в местах массового купания - один раз в 10 суток в период использования водного объекта для купания, занятий спортом</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lastRenderedPageBreak/>
        <w:t xml:space="preserve">в местах расположения морских водозаборных сооружений хозяйственно-питьевого водоснабжения - в соответствии с </w:t>
      </w:r>
      <w:hyperlink r:id="rId169" w:anchor="/document/99/573536177/XA00MB42MR/" w:tgtFrame="_self" w:history="1">
        <w:r>
          <w:rPr>
            <w:rFonts w:ascii="Georgia" w:eastAsia="Times New Roman" w:hAnsi="Georgia"/>
            <w:color w:val="0000FF"/>
            <w:sz w:val="21"/>
            <w:szCs w:val="21"/>
            <w:u w:val="single"/>
          </w:rPr>
          <w:t>приложением № 4 к Санитарным правилам</w:t>
        </w:r>
      </w:hyperlink>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в местах расположения морских водозаборных сооружений для плавательных бассейнов и водолечебниц - не реже 1 раза в месяц</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на участках</w:t>
      </w:r>
      <w:r>
        <w:rPr>
          <w:rFonts w:ascii="Georgia" w:eastAsia="Times New Roman" w:hAnsi="Georgia"/>
          <w:sz w:val="21"/>
          <w:szCs w:val="21"/>
        </w:rPr>
        <w:t xml:space="preserve"> оздоровительно-спортивного использования - 4 раза в год (весной, летом, осенью, зимой)</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перед поступлением в глубоководный выпуск - не реже 1 раза в месяц</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 xml:space="preserve">в местах выпуска сточных вод - непосредственно у места сброса и в радиусе не более 500 метров от </w:t>
      </w:r>
      <w:r>
        <w:rPr>
          <w:rFonts w:ascii="Georgia" w:eastAsia="Times New Roman" w:hAnsi="Georgia"/>
          <w:sz w:val="21"/>
          <w:szCs w:val="21"/>
        </w:rPr>
        <w:t>места сброса - не реже 4 раз в год (весной, летом, осенью, зимой)</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 xml:space="preserve">При осуществлении производственного контроля выбор контролируемых химических веществ осуществляется в соответствии с </w:t>
      </w:r>
      <w:hyperlink r:id="rId170" w:anchor="/document/99/573536177/XA00M702ME/" w:tgtFrame="_self" w:history="1">
        <w:r>
          <w:rPr>
            <w:rFonts w:ascii="Georgia" w:eastAsia="Times New Roman" w:hAnsi="Georgia"/>
            <w:color w:val="0000FF"/>
            <w:sz w:val="21"/>
            <w:szCs w:val="21"/>
            <w:u w:val="single"/>
          </w:rPr>
          <w:t>приложениями № 6</w:t>
        </w:r>
      </w:hyperlink>
      <w:r>
        <w:rPr>
          <w:rFonts w:ascii="Georgia" w:eastAsia="Times New Roman" w:hAnsi="Georgia"/>
          <w:sz w:val="21"/>
          <w:szCs w:val="21"/>
        </w:rPr>
        <w:t xml:space="preserve"> и </w:t>
      </w:r>
      <w:hyperlink r:id="rId171" w:anchor="/document/99/573536177/XA00M7I2MH/" w:tgtFrame="_self" w:history="1">
        <w:r>
          <w:rPr>
            <w:rFonts w:ascii="Georgia" w:eastAsia="Times New Roman" w:hAnsi="Georgia"/>
            <w:color w:val="0000FF"/>
            <w:sz w:val="21"/>
            <w:szCs w:val="21"/>
            <w:u w:val="single"/>
          </w:rPr>
          <w:t>№ 7 к Санитарным правилам</w:t>
        </w:r>
      </w:hyperlink>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111. В случае превышения гигиенических нормативов по микробиологическим показателям (не менее, чем в 2 посл</w:t>
      </w:r>
      <w:r>
        <w:rPr>
          <w:rFonts w:ascii="Georgia" w:hAnsi="Georgia"/>
          <w:sz w:val="21"/>
          <w:szCs w:val="21"/>
        </w:rPr>
        <w:t>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w:t>
      </w:r>
      <w:r>
        <w:rPr>
          <w:rFonts w:ascii="Georgia" w:hAnsi="Georgia"/>
          <w:sz w:val="21"/>
          <w:szCs w:val="21"/>
        </w:rPr>
        <w:t>еллы, Campylobacter jejuni) и вирусной (энеровирусы, ротавирусы, вирусы гепатита 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w:t>
      </w:r>
      <w:r>
        <w:rPr>
          <w:rFonts w:ascii="Georgia" w:hAnsi="Georgia"/>
          <w:sz w:val="21"/>
          <w:szCs w:val="21"/>
        </w:rPr>
        <w:t>аскарид, власоглавов, токсокар, фасциол), цисты и ооцисты патогенных кишечных простейших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w:t>
      </w:r>
      <w:r>
        <w:rPr>
          <w:rFonts w:ascii="Georgia" w:hAnsi="Georgia"/>
          <w:sz w:val="21"/>
          <w:szCs w:val="21"/>
        </w:rPr>
        <w:t>ким нормативам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w:t>
      </w:r>
      <w:r>
        <w:rPr>
          <w:rFonts w:ascii="Georgia" w:hAnsi="Georgia"/>
          <w:sz w:val="21"/>
          <w:szCs w:val="21"/>
        </w:rPr>
        <w:t>е в зоне рекреации в данном участке моря запрещается до реализации мероприятий, обеспечивающих достижение гигиенических нормативов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114. Очищенные сточные воды, которые технически невозможно использовать в системах повторного, оборотного водоснабжения в пр</w:t>
      </w:r>
      <w:r>
        <w:rPr>
          <w:rFonts w:ascii="Georgia" w:hAnsi="Georgia"/>
          <w:sz w:val="21"/>
          <w:szCs w:val="21"/>
        </w:rPr>
        <w:t>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w:t>
      </w:r>
      <w:r>
        <w:rPr>
          <w:rFonts w:ascii="Georgia" w:hAnsi="Georgia"/>
          <w:sz w:val="21"/>
          <w:szCs w:val="21"/>
        </w:rPr>
        <w:t>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w:t>
      </w:r>
      <w:r>
        <w:rPr>
          <w:rFonts w:ascii="Georgia" w:hAnsi="Georgia"/>
          <w:sz w:val="21"/>
          <w:szCs w:val="21"/>
        </w:rPr>
        <w:t>х метров/сутки - 1500 метров; более 300 тысяч кубических метров/сутки - 1852 метров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w:t>
      </w:r>
      <w:r>
        <w:rPr>
          <w:rFonts w:ascii="Georgia" w:hAnsi="Georgia"/>
          <w:sz w:val="21"/>
          <w:szCs w:val="21"/>
        </w:rPr>
        <w:t>ассеивания и распространения загрязнения при сбросе сточных вод</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w:t>
      </w:r>
      <w:r>
        <w:rPr>
          <w:rFonts w:ascii="Georgia" w:hAnsi="Georgia"/>
          <w:sz w:val="21"/>
          <w:szCs w:val="21"/>
        </w:rPr>
        <w:t xml:space="preserve"> с учетом наихудших показателей качества морской воды в период максимального водопользования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116. В районах водопользования рекреационных зон и пляжей запрещается сброс в воду морей, на поверхность ледяного покрова и водосборную территорию</w:t>
      </w:r>
      <w:r>
        <w:rPr>
          <w:rFonts w:ascii="Georgia" w:hAnsi="Georgia"/>
          <w:noProof/>
          <w:sz w:val="21"/>
          <w:szCs w:val="21"/>
        </w:rPr>
        <w:drawing>
          <wp:inline distT="0" distB="0" distL="0" distR="0">
            <wp:extent cx="160655" cy="220345"/>
            <wp:effectExtent l="19050" t="0" r="0" b="0"/>
            <wp:docPr id="88" name="Рисунок 88" descr="https://1otruda.ru/system/content/image/200/1/261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1otruda.ru/system/content/image/200/1/2613396/"/>
                    <pic:cNvPicPr>
                      <a:picLocks noChangeAspect="1" noChangeArrowheads="1"/>
                    </pic:cNvPicPr>
                  </pic:nvPicPr>
                  <pic:blipFill>
                    <a:blip r:link="rId172"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773525043"/>
        <w:rPr>
          <w:rFonts w:ascii="Helvetica" w:eastAsia="Times New Roman" w:hAnsi="Helvetica" w:cs="Helvetica"/>
          <w:sz w:val="15"/>
          <w:szCs w:val="15"/>
        </w:rPr>
      </w:pPr>
      <w:r>
        <w:rPr>
          <w:rFonts w:ascii="Helvetica" w:eastAsia="Times New Roman" w:hAnsi="Helvetica" w:cs="Helvetica"/>
          <w:noProof/>
          <w:sz w:val="15"/>
          <w:szCs w:val="15"/>
        </w:rPr>
        <w:lastRenderedPageBreak/>
        <w:drawing>
          <wp:inline distT="0" distB="0" distL="0" distR="0">
            <wp:extent cx="160655" cy="220345"/>
            <wp:effectExtent l="19050" t="0" r="0" b="0"/>
            <wp:docPr id="89" name="Рисунок 89" descr="https://1otruda.ru/system/content/image/200/1/261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1otruda.ru/system/content/image/200/1/2613396/"/>
                    <pic:cNvPicPr>
                      <a:picLocks noChangeAspect="1" noChangeArrowheads="1"/>
                    </pic:cNvPicPr>
                  </pic:nvPicPr>
                  <pic:blipFill>
                    <a:blip r:link="rId172"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73" w:anchor="/document/99/901982862/XA00MCO2NQ/" w:history="1">
        <w:r>
          <w:rPr>
            <w:rStyle w:val="a4"/>
            <w:rFonts w:ascii="Helvetica" w:eastAsia="Times New Roman" w:hAnsi="Helvetica" w:cs="Helvetica"/>
            <w:sz w:val="15"/>
            <w:szCs w:val="15"/>
          </w:rPr>
          <w:t>Статьи 44</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174" w:anchor="/document/99/901982862/XA00MCS2N5/" w:history="1">
        <w:r>
          <w:rPr>
            <w:rStyle w:val="a4"/>
            <w:rFonts w:ascii="Helvetica" w:eastAsia="Times New Roman" w:hAnsi="Helvetica" w:cs="Helvetica"/>
            <w:sz w:val="15"/>
            <w:szCs w:val="15"/>
          </w:rPr>
          <w:t>56</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175" w:anchor="/document/99/901982862/XA00MGU2OD/" w:history="1">
        <w:r>
          <w:rPr>
            <w:rStyle w:val="a4"/>
            <w:rFonts w:ascii="Helvetica" w:eastAsia="Times New Roman" w:hAnsi="Helvetica" w:cs="Helvetica"/>
            <w:sz w:val="15"/>
            <w:szCs w:val="15"/>
          </w:rPr>
          <w:t>58</w:t>
        </w:r>
      </w:hyperlink>
      <w:r>
        <w:rPr>
          <w:rStyle w:val="docnote-text"/>
          <w:rFonts w:ascii="Helvetica" w:eastAsia="Times New Roman" w:hAnsi="Helvetica" w:cs="Helvetica"/>
          <w:sz w:val="15"/>
          <w:szCs w:val="15"/>
        </w:rPr>
        <w:t>,</w:t>
      </w:r>
      <w:r>
        <w:rPr>
          <w:rStyle w:val="docnote-text"/>
          <w:rFonts w:ascii="Helvetica" w:eastAsia="Times New Roman" w:hAnsi="Helvetica" w:cs="Helvetica"/>
          <w:sz w:val="15"/>
          <w:szCs w:val="15"/>
        </w:rPr>
        <w:t xml:space="preserve"> </w:t>
      </w:r>
      <w:hyperlink r:id="rId176" w:anchor="/document/99/901982862/XA00MAQ2NM/" w:history="1">
        <w:r>
          <w:rPr>
            <w:rStyle w:val="a4"/>
            <w:rFonts w:ascii="Helvetica" w:eastAsia="Times New Roman" w:hAnsi="Helvetica" w:cs="Helvetica"/>
            <w:sz w:val="15"/>
            <w:szCs w:val="15"/>
          </w:rPr>
          <w:t>пункт 7 части 15 ста</w:t>
        </w:r>
        <w:r>
          <w:rPr>
            <w:rStyle w:val="a4"/>
            <w:rFonts w:ascii="Helvetica" w:eastAsia="Times New Roman" w:hAnsi="Helvetica" w:cs="Helvetica"/>
            <w:sz w:val="15"/>
            <w:szCs w:val="15"/>
          </w:rPr>
          <w:t>тьи 65 Водного кодекса Российской Федерации</w:t>
        </w:r>
      </w:hyperlink>
      <w:r>
        <w:rPr>
          <w:rStyle w:val="docnote-text"/>
          <w:rFonts w:ascii="Helvetica" w:eastAsia="Times New Roman" w:hAnsi="Helvetica" w:cs="Helvetica"/>
          <w:sz w:val="15"/>
          <w:szCs w:val="15"/>
        </w:rPr>
        <w:t xml:space="preserve"> (Собрание законодательства Российской Федерации, 2006, № 23, ст.2381; 2018, № 32, ст.5135).</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всех видов отходов, неочищенных и необеззараженных сточных вод, в том числе с водного транспорта, включая недостаточно</w:t>
      </w:r>
      <w:r>
        <w:rPr>
          <w:rFonts w:ascii="Georgia" w:eastAsia="Times New Roman" w:hAnsi="Georgia"/>
          <w:sz w:val="21"/>
          <w:szCs w:val="21"/>
        </w:rPr>
        <w:t xml:space="preserve">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сточных вод, для которых не установлены гигиенические норматив</w:t>
      </w:r>
      <w:r>
        <w:rPr>
          <w:rFonts w:ascii="Georgia" w:eastAsia="Times New Roman" w:hAnsi="Georgia"/>
          <w:sz w:val="21"/>
          <w:szCs w:val="21"/>
        </w:rPr>
        <w:t>ы, а также отсутствуют методы их определения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снега, пульпы</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нефтепродуктов и нефтесодержащих вод</w:t>
      </w:r>
      <w:r>
        <w:rPr>
          <w:rFonts w:ascii="Georgia" w:eastAsia="Times New Roman" w:hAnsi="Georgia"/>
          <w:sz w:val="21"/>
          <w:szCs w:val="21"/>
        </w:rPr>
        <w:t>.</w:t>
      </w:r>
    </w:p>
    <w:p w:rsidR="00000000" w:rsidRDefault="00D6325D">
      <w:pPr>
        <w:divId w:val="1348825393"/>
        <w:rPr>
          <w:rFonts w:ascii="Helvetica" w:eastAsia="Times New Roman" w:hAnsi="Helvetica" w:cs="Helvetica"/>
        </w:rPr>
      </w:pPr>
      <w:r>
        <w:rPr>
          <w:rStyle w:val="docuntyped-number"/>
          <w:rFonts w:ascii="Helvetica" w:eastAsia="Times New Roman" w:hAnsi="Helvetica" w:cs="Helvetica"/>
        </w:rPr>
        <w:t xml:space="preserve">VII. </w:t>
      </w:r>
      <w:r>
        <w:rPr>
          <w:rStyle w:val="docuntyped-name"/>
          <w:rFonts w:ascii="Helvetica" w:eastAsia="Times New Roman" w:hAnsi="Helvetica" w:cs="Helvetica"/>
        </w:rPr>
        <w:t>Санитарно-эпидемиологические требования к качеству почв</w:t>
      </w:r>
      <w:r>
        <w:rPr>
          <w:rStyle w:val="docuntyped-name"/>
          <w:rFonts w:ascii="Helvetica" w:eastAsia="Times New Roman" w:hAnsi="Helvetica" w:cs="Helvetica"/>
        </w:rPr>
        <w:t>ы</w:t>
      </w:r>
    </w:p>
    <w:p w:rsidR="00000000" w:rsidRDefault="00D6325D">
      <w:pPr>
        <w:spacing w:after="223"/>
        <w:jc w:val="both"/>
        <w:divId w:val="151651245"/>
        <w:rPr>
          <w:rFonts w:ascii="Georgia" w:hAnsi="Georgia"/>
          <w:sz w:val="21"/>
          <w:szCs w:val="21"/>
        </w:rPr>
      </w:pPr>
      <w:r>
        <w:rPr>
          <w:rFonts w:ascii="Georgia" w:hAnsi="Georgia"/>
          <w:sz w:val="21"/>
          <w:szCs w:val="21"/>
        </w:rPr>
        <w:t>117. Содержание потенциально опасных для человека химических и биологических веществ, биологи</w:t>
      </w:r>
      <w:r>
        <w:rPr>
          <w:rFonts w:ascii="Georgia" w:hAnsi="Georgia"/>
          <w:sz w:val="21"/>
          <w:szCs w:val="21"/>
        </w:rPr>
        <w:t>ческих и микробиологических организмов в почвах на разной глубине, а также уровень радиационного фона не должны превышать гигиенические нормативы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118. На территориях жилой застройки, индивидуальных жилых домов, прогулочных, игровых и спортивных площадок, </w:t>
      </w:r>
      <w:r>
        <w:rPr>
          <w:rFonts w:ascii="Georgia" w:hAnsi="Georgia"/>
          <w:sz w:val="21"/>
          <w:szCs w:val="21"/>
        </w:rPr>
        <w:t>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ПДК или ориентировочно допустимых концентраций (далее - ОДК) химических загрязнений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во</w:t>
      </w:r>
      <w:r>
        <w:rPr>
          <w:rFonts w:ascii="Georgia" w:hAnsi="Georgia"/>
          <w:sz w:val="21"/>
          <w:szCs w:val="21"/>
        </w:rPr>
        <w:t>збудители кишечных инфекций, патогенных бактерий, энтеровирусов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преимаги</w:t>
      </w:r>
      <w:r>
        <w:rPr>
          <w:rFonts w:ascii="Georgia" w:hAnsi="Georgia"/>
          <w:sz w:val="21"/>
          <w:szCs w:val="21"/>
        </w:rPr>
        <w:t>нальные формы синантропных мух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r:id="rId177" w:anchor="/document/99/573536177/XA00MC02NB/" w:tgtFrame="_self" w:history="1">
        <w:r>
          <w:rPr>
            <w:rStyle w:val="a4"/>
            <w:rFonts w:ascii="Georgia" w:hAnsi="Georgia"/>
            <w:sz w:val="21"/>
            <w:szCs w:val="21"/>
          </w:rPr>
          <w:t>приложением № 9 к Санитарным правилам</w:t>
        </w:r>
      </w:hyperlink>
      <w:r>
        <w:rPr>
          <w:rFonts w:ascii="Georgia" w:hAnsi="Georgia"/>
          <w:sz w:val="21"/>
          <w:szCs w:val="21"/>
        </w:rPr>
        <w:t xml:space="preserve"> и гигиеническими нормативами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120. На стадии инженерных изысканий</w:t>
      </w:r>
      <w:r>
        <w:rPr>
          <w:rFonts w:ascii="Georgia" w:hAnsi="Georgia"/>
          <w:noProof/>
          <w:sz w:val="21"/>
          <w:szCs w:val="21"/>
        </w:rPr>
        <w:drawing>
          <wp:inline distT="0" distB="0" distL="0" distR="0">
            <wp:extent cx="160655" cy="220345"/>
            <wp:effectExtent l="19050" t="0" r="0" b="0"/>
            <wp:docPr id="90" name="Рисунок 90" descr="https://1otruda.ru/system/content/image/200/1/261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1otruda.ru/system/content/image/200/1/2613397/"/>
                    <pic:cNvPicPr>
                      <a:picLocks noChangeAspect="1" noChangeArrowheads="1"/>
                    </pic:cNvPicPr>
                  </pic:nvPicPr>
                  <pic:blipFill>
                    <a:blip r:link="rId178"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 xml:space="preserve"> хозяйствующим субъектом, осуществляющим инженерные изыскания, проводится обследование для получения предварительной оценки санит</w:t>
      </w:r>
      <w:r>
        <w:rPr>
          <w:rFonts w:ascii="Georgia" w:hAnsi="Georgia"/>
          <w:sz w:val="21"/>
          <w:szCs w:val="21"/>
        </w:rPr>
        <w:t>арно-эпидемиологического состояния почв территории проектируемого строительства на соответствие гигиениеским нормативам по химическим, микробиологическим, паразитологическим показателям</w:t>
      </w:r>
      <w:r>
        <w:rPr>
          <w:rFonts w:ascii="Georgia" w:hAnsi="Georgia"/>
          <w:sz w:val="21"/>
          <w:szCs w:val="21"/>
        </w:rPr>
        <w:t>.</w:t>
      </w:r>
    </w:p>
    <w:p w:rsidR="00000000" w:rsidRDefault="00D6325D">
      <w:pPr>
        <w:divId w:val="424618654"/>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91" name="Рисунок 91" descr="https://1otruda.ru/system/content/image/200/1/261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1otruda.ru/system/content/image/200/1/2613397/"/>
                    <pic:cNvPicPr>
                      <a:picLocks noChangeAspect="1" noChangeArrowheads="1"/>
                    </pic:cNvPicPr>
                  </pic:nvPicPr>
                  <pic:blipFill>
                    <a:blip r:link="rId178"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79" w:anchor="/document/99/901919338/XA00M9K2N6/" w:history="1">
        <w:r>
          <w:rPr>
            <w:rStyle w:val="a4"/>
            <w:rFonts w:ascii="Helvetica" w:eastAsia="Times New Roman" w:hAnsi="Helvetica" w:cs="Helvetica"/>
            <w:sz w:val="15"/>
            <w:szCs w:val="15"/>
          </w:rPr>
          <w:t>Пункт 15 статьи 1 Градостроительного кодекса Российской Федерации</w:t>
        </w:r>
      </w:hyperlink>
      <w:r>
        <w:rPr>
          <w:rStyle w:val="docnote-text"/>
          <w:rFonts w:ascii="Helvetica" w:eastAsia="Times New Roman" w:hAnsi="Helvetica" w:cs="Helvetica"/>
          <w:sz w:val="15"/>
          <w:szCs w:val="15"/>
        </w:rPr>
        <w:t xml:space="preserve"> (Собрание законодательства Российской Федерации, 2005, № 1, ст.16; 2021, № 1, ст.44).</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Перечень химических показателей должен включать определение показателей</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содержания тяжелы</w:t>
      </w:r>
      <w:r>
        <w:rPr>
          <w:rFonts w:ascii="Georgia" w:eastAsia="Times New Roman" w:hAnsi="Georgia"/>
          <w:sz w:val="21"/>
          <w:szCs w:val="21"/>
        </w:rPr>
        <w:t>х металлов: свинец, кадмий, цинк, медь, никель, мышьяк, ртуть</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lastRenderedPageBreak/>
        <w:br/>
      </w:r>
      <w:r>
        <w:rPr>
          <w:rFonts w:ascii="Georgia" w:eastAsia="Times New Roman" w:hAnsi="Georgia"/>
          <w:sz w:val="21"/>
          <w:szCs w:val="21"/>
        </w:rPr>
        <w:t>содержания 3,4-бензапирена и нефтепродуктов</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кислотность (рН)</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суммарного показателя загрязнения</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121. Собственники многоэтажных и индивидуальных жилых домов, прогулочных, игровых и спортивн</w:t>
      </w:r>
      <w:r>
        <w:rPr>
          <w:rFonts w:ascii="Georgia" w:hAnsi="Georgia"/>
          <w:sz w:val="21"/>
          <w:szCs w:val="21"/>
        </w:rPr>
        <w:t>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w:t>
      </w:r>
      <w:r>
        <w:rPr>
          <w:rFonts w:ascii="Georgia" w:hAnsi="Georgia"/>
          <w:sz w:val="21"/>
          <w:szCs w:val="21"/>
        </w:rPr>
        <w:t>лжны обеспечить проведение лабораторных исследований качества почвы на соответствие гигиеническим нормативам (</w:t>
      </w:r>
      <w:hyperlink r:id="rId180" w:anchor="/document/99/573536177/XA00MC02NB/" w:tgtFrame="_self" w:history="1">
        <w:r>
          <w:rPr>
            <w:rStyle w:val="a4"/>
            <w:rFonts w:ascii="Georgia" w:hAnsi="Georgia"/>
            <w:sz w:val="21"/>
            <w:szCs w:val="21"/>
          </w:rPr>
          <w:t>приложение № 9 к Санитарным правилам</w:t>
        </w:r>
      </w:hyperlink>
      <w:r>
        <w:rPr>
          <w:rFonts w:ascii="Georgia" w:hAnsi="Georgia"/>
          <w:sz w:val="21"/>
          <w:szCs w:val="21"/>
        </w:rPr>
        <w:t>)</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122. Радиационный контроль почвы на соответствие гигиеническим нормативам проводится в каждом случае строительства зданий и сооружений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123. Грунты и их смеси, используемые в целях благоустройства населенных территорий, должны отвечать гигиеническим нормат</w:t>
      </w:r>
      <w:r>
        <w:rPr>
          <w:rFonts w:ascii="Georgia" w:hAnsi="Georgia"/>
          <w:sz w:val="21"/>
          <w:szCs w:val="21"/>
        </w:rPr>
        <w:t>ивам к качеству почв</w:t>
      </w:r>
      <w:r>
        <w:rPr>
          <w:rFonts w:ascii="Georgia" w:hAnsi="Georgia"/>
          <w:sz w:val="21"/>
          <w:szCs w:val="21"/>
        </w:rPr>
        <w:t>.</w:t>
      </w:r>
    </w:p>
    <w:p w:rsidR="00000000" w:rsidRDefault="00D6325D">
      <w:pPr>
        <w:divId w:val="2121950542"/>
        <w:rPr>
          <w:rFonts w:ascii="Helvetica" w:eastAsia="Times New Roman" w:hAnsi="Helvetica" w:cs="Helvetica"/>
        </w:rPr>
      </w:pPr>
      <w:r>
        <w:rPr>
          <w:rStyle w:val="docuntyped-number"/>
          <w:rFonts w:ascii="Helvetica" w:eastAsia="Times New Roman" w:hAnsi="Helvetica" w:cs="Helvetica"/>
        </w:rPr>
        <w:t xml:space="preserve">VIII. </w:t>
      </w:r>
      <w:r>
        <w:rPr>
          <w:rStyle w:val="docuntyped-name"/>
          <w:rFonts w:ascii="Helvetica" w:eastAsia="Times New Roman" w:hAnsi="Helvetica" w:cs="Helvetica"/>
        </w:rPr>
        <w:t>Санитарно-эпидемиологические требования к устройству, оборудованию и содержанию зданий и помещени</w:t>
      </w:r>
      <w:r>
        <w:rPr>
          <w:rStyle w:val="docuntyped-name"/>
          <w:rFonts w:ascii="Helvetica" w:eastAsia="Times New Roman" w:hAnsi="Helvetica" w:cs="Helvetica"/>
        </w:rPr>
        <w:t>й</w:t>
      </w:r>
    </w:p>
    <w:p w:rsidR="00000000" w:rsidRDefault="00D6325D">
      <w:pPr>
        <w:spacing w:after="223"/>
        <w:jc w:val="both"/>
        <w:divId w:val="151651245"/>
        <w:rPr>
          <w:rFonts w:ascii="Georgia" w:hAnsi="Georgia"/>
          <w:sz w:val="21"/>
          <w:szCs w:val="21"/>
        </w:rPr>
      </w:pPr>
      <w:r>
        <w:rPr>
          <w:rFonts w:ascii="Georgia" w:hAnsi="Georgia"/>
          <w:sz w:val="21"/>
          <w:szCs w:val="21"/>
        </w:rPr>
        <w:t>124. Многоквартирные жилые дома, общежития, центры временного размещения иностранных граждан, лиц без гражданства, в том числе бе</w:t>
      </w:r>
      <w:r>
        <w:rPr>
          <w:rFonts w:ascii="Georgia" w:hAnsi="Georgia"/>
          <w:sz w:val="21"/>
          <w:szCs w:val="21"/>
        </w:rPr>
        <w:t>женцев и иммигрантов (далее - центры временного размещения) должны находиться за пределами промышленной площадки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Земельные участки многоквартирных жилых домов, общежитий, центров временного размещения иностранных граждан, лиц без гражданства, в том числе</w:t>
      </w:r>
      <w:r>
        <w:rPr>
          <w:rFonts w:ascii="Georgia" w:hAnsi="Georgia"/>
          <w:sz w:val="21"/>
          <w:szCs w:val="21"/>
        </w:rPr>
        <w:t xml:space="preserve">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w:t>
      </w:r>
      <w:r>
        <w:rPr>
          <w:rFonts w:ascii="Georgia" w:hAnsi="Georgia"/>
          <w:sz w:val="21"/>
          <w:szCs w:val="21"/>
        </w:rPr>
        <w:t>уарами с твердым покрытием, иметь электрическое освещение; ежедневно убираться; поливаться водой при температуре воздуха выше плюс 10°С, поддвергаться антигололедным мероприятиям при температуре ниже 0°С</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125. Инсоляция и солнцезащита жилых помещений и тер</w:t>
      </w:r>
      <w:r>
        <w:rPr>
          <w:rFonts w:ascii="Georgia" w:hAnsi="Georgia"/>
          <w:sz w:val="21"/>
          <w:szCs w:val="21"/>
        </w:rPr>
        <w:t>риторий жилой застройки должны соответствовать гигиеническим нормативам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w:t>
      </w:r>
      <w:r>
        <w:rPr>
          <w:rFonts w:ascii="Georgia" w:hAnsi="Georgia"/>
          <w:sz w:val="21"/>
          <w:szCs w:val="21"/>
        </w:rPr>
        <w:t>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Для уборки производственных и санитарно-бытовых помещений с применением моющих и дезинфицирующих сре</w:t>
      </w:r>
      <w:r>
        <w:rPr>
          <w:rFonts w:ascii="Georgia" w:hAnsi="Georgia"/>
          <w:sz w:val="21"/>
          <w:szCs w:val="21"/>
        </w:rPr>
        <w:t>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 окончании уборки ве</w:t>
      </w:r>
      <w:r>
        <w:rPr>
          <w:rFonts w:ascii="Georgia" w:hAnsi="Georgia"/>
          <w:sz w:val="21"/>
          <w:szCs w:val="21"/>
        </w:rPr>
        <w:t>сь уборочный инвентарь промывают с использованием моющих средств и просушивают</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w:t>
      </w:r>
      <w:r>
        <w:rPr>
          <w:rFonts w:ascii="Georgia" w:hAnsi="Georgia"/>
          <w:sz w:val="21"/>
          <w:szCs w:val="21"/>
        </w:rPr>
        <w:t xml:space="preserve">ксплуатирующие объекты, должны проводить дезинсекционные и дератизационные мероприятия в соответствии с санитарно-эпидемиологическими требованиями по профилактике инфекционных и паразитарных болезней, а также к </w:t>
      </w:r>
      <w:r>
        <w:rPr>
          <w:rFonts w:ascii="Georgia" w:hAnsi="Georgia"/>
          <w:sz w:val="21"/>
          <w:szCs w:val="21"/>
        </w:rPr>
        <w:lastRenderedPageBreak/>
        <w:t>организации и проведению санитарно-противоэпи</w:t>
      </w:r>
      <w:r>
        <w:rPr>
          <w:rFonts w:ascii="Georgia" w:hAnsi="Georgia"/>
          <w:sz w:val="21"/>
          <w:szCs w:val="21"/>
        </w:rPr>
        <w:t>демических (профилактических) мероприятий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w:t>
      </w:r>
      <w:r>
        <w:rPr>
          <w:rFonts w:ascii="Georgia" w:hAnsi="Georgia"/>
          <w:sz w:val="21"/>
          <w:szCs w:val="21"/>
        </w:rPr>
        <w:t>ентиляции, электроснабжения в соответствии с требованиями</w:t>
      </w:r>
      <w:r>
        <w:rPr>
          <w:rFonts w:ascii="Georgia" w:hAnsi="Georgia"/>
          <w:sz w:val="21"/>
          <w:szCs w:val="21"/>
        </w:rPr>
        <w:t xml:space="preserve"> </w:t>
      </w:r>
      <w:hyperlink r:id="rId181" w:anchor="/document/99/902192610/" w:history="1">
        <w:r>
          <w:rPr>
            <w:rStyle w:val="a4"/>
            <w:rFonts w:ascii="Georgia" w:hAnsi="Georgia"/>
            <w:sz w:val="21"/>
            <w:szCs w:val="21"/>
          </w:rPr>
          <w:t>Федерального закона от 30.12.2009 № 384-ФЗ "Технический регламент о безопасности зданий и сооружений"</w:t>
        </w:r>
      </w:hyperlink>
      <w:r>
        <w:rPr>
          <w:rFonts w:ascii="Georgia" w:hAnsi="Georgia"/>
          <w:sz w:val="21"/>
          <w:szCs w:val="21"/>
        </w:rPr>
        <w:t xml:space="preserve"> (Собрание законодательства Росс</w:t>
      </w:r>
      <w:r>
        <w:rPr>
          <w:rFonts w:ascii="Georgia" w:hAnsi="Georgia"/>
          <w:sz w:val="21"/>
          <w:szCs w:val="21"/>
        </w:rPr>
        <w:t>ийской Федерации, 2010, № 1, ст.5; 2013, № 27, ст.3477) (далее - Технический регламент о безопасности зданий и сооружений)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населенных пунктах без централизованных инженерных сетей допускается предусматривать строительство 1- и 2-этажных жилых многоквар</w:t>
      </w:r>
      <w:r>
        <w:rPr>
          <w:rFonts w:ascii="Georgia" w:hAnsi="Georgia"/>
          <w:sz w:val="21"/>
          <w:szCs w:val="21"/>
        </w:rPr>
        <w:t>тирных домов с неканализованными туалетами в отапливаемой части здания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Соединение сетей питьевого водопровода с сетями водопроводов, подающих воду непитьевого качества, запрещено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128. Параметры микроклимата и качество атмосферного воздуха помещений должны соответствовать гигиеническим нормативам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Температура поверхности н</w:t>
      </w:r>
      <w:r>
        <w:rPr>
          <w:rFonts w:ascii="Georgia" w:hAnsi="Georgia"/>
          <w:sz w:val="21"/>
          <w:szCs w:val="21"/>
        </w:rPr>
        <w:t>агревательных приборов при водяной системе отопления не должна превышать 80°С</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w:t>
      </w:r>
      <w:r>
        <w:rPr>
          <w:rFonts w:ascii="Georgia" w:hAnsi="Georgia"/>
          <w:sz w:val="21"/>
          <w:szCs w:val="21"/>
        </w:rPr>
        <w:t>нь, душевых и санитарных узлов, помещений медицинского назначения, прачечных с жилыми комнатами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Вентиляция объектов общественного назначения, эксплуатируемых в многоквартирных жилых домах, должна быть автономной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Допускается присоединять к общей вытяжно</w:t>
      </w:r>
      <w:r>
        <w:rPr>
          <w:rFonts w:ascii="Georgia" w:hAnsi="Georgia"/>
          <w:sz w:val="21"/>
          <w:szCs w:val="21"/>
        </w:rPr>
        <w:t>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129. Качество атмосферного воздуха в воздух</w:t>
      </w:r>
      <w:r>
        <w:rPr>
          <w:rFonts w:ascii="Georgia" w:hAnsi="Georgia"/>
          <w:sz w:val="21"/>
          <w:szCs w:val="21"/>
        </w:rPr>
        <w:t>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130. Уровни физических факторов</w:t>
      </w:r>
      <w:r>
        <w:rPr>
          <w:rFonts w:ascii="Georgia" w:hAnsi="Georgia"/>
          <w:noProof/>
          <w:sz w:val="21"/>
          <w:szCs w:val="21"/>
        </w:rPr>
        <w:drawing>
          <wp:inline distT="0" distB="0" distL="0" distR="0">
            <wp:extent cx="160655" cy="220345"/>
            <wp:effectExtent l="19050" t="0" r="0" b="0"/>
            <wp:docPr id="92" name="Рисунок 92" descr="https://1otruda.ru/system/content/image/200/1/261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1otruda.ru/system/content/image/200/1/2613398/"/>
                    <pic:cNvPicPr>
                      <a:picLocks noChangeAspect="1" noChangeArrowheads="1"/>
                    </pic:cNvPicPr>
                  </pic:nvPicPr>
                  <pic:blipFill>
                    <a:blip r:link="rId182"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 xml:space="preserve"> воздействия на человека в многоквартирных жилых домах, индивидуальных жилых домах, общ</w:t>
      </w:r>
      <w:r>
        <w:rPr>
          <w:rFonts w:ascii="Georgia" w:hAnsi="Georgia"/>
          <w:sz w:val="21"/>
          <w:szCs w:val="21"/>
        </w:rPr>
        <w:t>ежитиях и центрах временного размещения должны соответствовать гигиеническим нормативам</w:t>
      </w:r>
      <w:r>
        <w:rPr>
          <w:rFonts w:ascii="Georgia" w:hAnsi="Georgia"/>
          <w:sz w:val="21"/>
          <w:szCs w:val="21"/>
        </w:rPr>
        <w:t>.</w:t>
      </w:r>
    </w:p>
    <w:p w:rsidR="00000000" w:rsidRDefault="00D6325D">
      <w:pPr>
        <w:divId w:val="79063546"/>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93" name="Рисунок 93" descr="https://1otruda.ru/system/content/image/200/1/261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1otruda.ru/system/content/image/200/1/2613398/"/>
                    <pic:cNvPicPr>
                      <a:picLocks noChangeAspect="1" noChangeArrowheads="1"/>
                    </pic:cNvPicPr>
                  </pic:nvPicPr>
                  <pic:blipFill>
                    <a:blip r:link="rId182"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83" w:anchor="/document/99/901729631/XA00LU62M3/" w:history="1">
        <w:r>
          <w:rPr>
            <w:rStyle w:val="a4"/>
            <w:rFonts w:ascii="Helvetica" w:eastAsia="Times New Roman" w:hAnsi="Helvetica" w:cs="Helvetica"/>
            <w:sz w:val="15"/>
            <w:szCs w:val="15"/>
          </w:rPr>
          <w:t>Статья 1 Федерального закона от 30.03.1999 № 52-ФЗ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В период с 7.00 до 23.00 часов в жилых помещениях допустимо превышение гигиенических нормативов уровней шума на 5 дБ</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Для непостоянной вибрации к допустимым значениям уровней вибрации в жилых помещениях вводится поправка минус 10 дБ, а абсолютные значени</w:t>
      </w:r>
      <w:r>
        <w:rPr>
          <w:rFonts w:ascii="Georgia" w:eastAsia="Times New Roman" w:hAnsi="Georgia"/>
          <w:sz w:val="21"/>
          <w:szCs w:val="21"/>
        </w:rPr>
        <w:t>я умножаются на 0,32</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lastRenderedPageBreak/>
        <w:br/>
      </w:r>
      <w:r>
        <w:rPr>
          <w:rFonts w:ascii="Georgia" w:eastAsia="Times New Roman" w:hAnsi="Georgia"/>
          <w:sz w:val="21"/>
          <w:szCs w:val="21"/>
        </w:rP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Естественное освещени</w:t>
      </w:r>
      <w:r>
        <w:rPr>
          <w:rFonts w:ascii="Georgia" w:eastAsia="Times New Roman" w:hAnsi="Georgia"/>
          <w:sz w:val="21"/>
          <w:szCs w:val="21"/>
        </w:rPr>
        <w:t>е должны иметь помещения, для которых гигиеническими нормативами установлено значение коэффициента естественного освещения</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132. Очистка, помывка, дезинфекция ствола мусоропровода должна проводиться хозяйствующим субъек</w:t>
      </w:r>
      <w:r>
        <w:rPr>
          <w:rFonts w:ascii="Georgia" w:hAnsi="Georgia"/>
          <w:sz w:val="21"/>
          <w:szCs w:val="21"/>
        </w:rPr>
        <w:t>том, осуществляющим управление многоквартирным домом или эксплуатацию общежитий и центров временного размещения, не реже чем 1 раз в месяц</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Мусороприемная камера должна быть оборудована водопроводом, канализацией, а также самостоятельным вытяжным каналом,</w:t>
      </w:r>
      <w:r>
        <w:rPr>
          <w:rFonts w:ascii="Georgia" w:hAnsi="Georgia"/>
          <w:sz w:val="21"/>
          <w:szCs w:val="21"/>
        </w:rPr>
        <w:t xml:space="preserve"> обеспечивающим вентиляцию камеры. Вход в мусороприемную камеру должен быть изолирован от входа в здание и другие помещения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Влажная уборка мусороприемной камеры с применением дезинфицирующих средств должна проводиться хозяйствующим субъектом, осуществляю</w:t>
      </w:r>
      <w:r>
        <w:rPr>
          <w:rFonts w:ascii="Georgia" w:hAnsi="Georgia"/>
          <w:sz w:val="21"/>
          <w:szCs w:val="21"/>
        </w:rPr>
        <w:t>щим управление многоквартирным домом или эксплуатацию общежитий и центров временного размещения, по мере загрязнения, но не реже чем 1 раз в неделю</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Удаление ТКО из мусороприемной камеры должно проводиться хозяйствующим субъектом, осуществляющим управлени</w:t>
      </w:r>
      <w:r>
        <w:rPr>
          <w:rFonts w:ascii="Georgia" w:hAnsi="Georgia"/>
          <w:sz w:val="21"/>
          <w:szCs w:val="21"/>
        </w:rPr>
        <w:t>е многоквартирным домом или эксплуатацию общежитий и центров временного размещения, ежедневно</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w:t>
      </w:r>
      <w:r>
        <w:rPr>
          <w:rFonts w:ascii="Georgia" w:hAnsi="Georgia"/>
          <w:sz w:val="21"/>
          <w:szCs w:val="21"/>
        </w:rPr>
        <w:t xml:space="preserve">уатацию общежитий и центров временного размещения, в соответствии с требованиями </w:t>
      </w:r>
      <w:hyperlink r:id="rId184" w:anchor="/document/99/573536177/XA00M6M2MD/" w:tgtFrame="_self" w:history="1">
        <w:r>
          <w:rPr>
            <w:rStyle w:val="a4"/>
            <w:rFonts w:ascii="Georgia" w:hAnsi="Georgia"/>
            <w:sz w:val="21"/>
            <w:szCs w:val="21"/>
          </w:rPr>
          <w:t>главы X Санитарных правил</w:t>
        </w:r>
      </w:hyperlink>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133. Не допускается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хранение и использование в помещениях о</w:t>
      </w:r>
      <w:r>
        <w:rPr>
          <w:rFonts w:ascii="Georgia" w:hAnsi="Georgia"/>
          <w:sz w:val="21"/>
          <w:szCs w:val="21"/>
        </w:rPr>
        <w:t>бщего имущества многоквартирного дома опасных химических веществ, загрязняющих воздух</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захламление, загрязнение и затопление подвалов и технических подполий, лестничных пролетов и клеток, чердачных помещений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134. При размещении в многоквартирных домах га</w:t>
      </w:r>
      <w:r>
        <w:rPr>
          <w:rFonts w:ascii="Georgia" w:hAnsi="Georgia"/>
          <w:sz w:val="21"/>
          <w:szCs w:val="21"/>
        </w:rPr>
        <w:t>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136. Хозяйствующие субъекты, эксплуатирующие нежилые помещения в многокварт</w:t>
      </w:r>
      <w:r>
        <w:rPr>
          <w:rFonts w:ascii="Georgia" w:hAnsi="Georgia"/>
          <w:sz w:val="21"/>
          <w:szCs w:val="21"/>
        </w:rPr>
        <w:t>ирном доме, инженерное оборудование и коммуникации, должны обеспечить соблюдение гигиенических нормативов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137. Над жилыми комнатами, под ними, а также смежно с ними не допускается размещать машинное отделение и шахты лифтов, мусороприемную камеру, ствол м</w:t>
      </w:r>
      <w:r>
        <w:rPr>
          <w:rFonts w:ascii="Georgia" w:hAnsi="Georgia"/>
          <w:sz w:val="21"/>
          <w:szCs w:val="21"/>
        </w:rPr>
        <w:t>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w:t>
      </w:r>
      <w:r>
        <w:rPr>
          <w:rFonts w:ascii="Georgia" w:hAnsi="Georgia"/>
          <w:sz w:val="21"/>
          <w:szCs w:val="21"/>
        </w:rPr>
        <w:t>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138. Погрузку и разгрузку материалов, продукции, товаров для торговых объектов, встроенных, встроенно-п</w:t>
      </w:r>
      <w:r>
        <w:rPr>
          <w:rFonts w:ascii="Georgia" w:hAnsi="Georgia"/>
          <w:sz w:val="21"/>
          <w:szCs w:val="21"/>
        </w:rPr>
        <w:t>ристроенных в многоквартирный дом, пристроенных к многоквартирному дому следует выполнять</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 торцов жилых зданий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из подземных тоннелей или закрытых дебаркадеров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со стороны автомобильных дорог</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139. Не допускается загрузка материалов, продукции, товаро</w:t>
      </w:r>
      <w:r>
        <w:rPr>
          <w:rFonts w:ascii="Georgia" w:hAnsi="Georgia"/>
          <w:sz w:val="21"/>
          <w:szCs w:val="21"/>
        </w:rPr>
        <w:t>в со стороны двора многоквартирного дома, где расположены входы в жилые помещения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140. В общежитиях, кроме общежитий квартирного типа, должны быть предусмотрены жилые комнаты и помещения общего пользования в соответствии с</w:t>
      </w:r>
      <w:r>
        <w:rPr>
          <w:rFonts w:ascii="Georgia" w:hAnsi="Georgia"/>
          <w:sz w:val="21"/>
          <w:szCs w:val="21"/>
        </w:rPr>
        <w:t xml:space="preserve"> </w:t>
      </w:r>
      <w:hyperlink r:id="rId185" w:anchor="/document/99/902192610/" w:history="1">
        <w:r>
          <w:rPr>
            <w:rStyle w:val="a4"/>
            <w:rFonts w:ascii="Georgia" w:hAnsi="Georgia"/>
            <w:sz w:val="21"/>
            <w:szCs w:val="21"/>
          </w:rPr>
          <w:t>Техническим регламентом о безопасности зданий и сооружений</w:t>
        </w:r>
      </w:hyperlink>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w:t>
      </w:r>
      <w:r>
        <w:rPr>
          <w:rFonts w:ascii="Georgia" w:hAnsi="Georgia"/>
          <w:sz w:val="21"/>
          <w:szCs w:val="21"/>
        </w:rPr>
        <w:t>нтаря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кладовые для хранения хозяйственного инвентаря, бельевые, камеры хранения личных вещей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w:t>
      </w:r>
      <w:r>
        <w:rPr>
          <w:rFonts w:ascii="Georgia" w:hAnsi="Georgia"/>
          <w:sz w:val="21"/>
          <w:szCs w:val="21"/>
        </w:rPr>
        <w:t>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143. На территории центра временно</w:t>
      </w:r>
      <w:r>
        <w:rPr>
          <w:rFonts w:ascii="Georgia" w:hAnsi="Georgia"/>
          <w:sz w:val="21"/>
          <w:szCs w:val="21"/>
        </w:rPr>
        <w:t>го размещения должны быть предусмотрены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приемное отделение с помещением, предназначенным для санитарной обработки людей и обеспечения их чистой одеждой, обуви (далее - санпропускник)</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фельдшерско-акушерский пункт с изолятором или медпункт с изолятором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жилые корпуса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прачечная с дезинфекционным отделением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хозяйственный корпус</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144. Приемное отделение должно иметь два выхода (на территорию центра временного размещения и изолированный выход (переход) в медпункт с изолятором)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состав приемного отделе</w:t>
      </w:r>
      <w:r>
        <w:rPr>
          <w:rFonts w:ascii="Georgia" w:hAnsi="Georgia"/>
          <w:sz w:val="21"/>
          <w:szCs w:val="21"/>
        </w:rPr>
        <w:t>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w:t>
      </w:r>
      <w:r>
        <w:rPr>
          <w:rFonts w:ascii="Georgia" w:hAnsi="Georgia"/>
          <w:sz w:val="21"/>
          <w:szCs w:val="21"/>
        </w:rPr>
        <w:t>е</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145. Группы жилых и вспомогательных помещений (жилых блоков) жилого корпуса должны быть изолированы друг от друга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146. Планировка и эксплуатация прачечной и дезинфекционного отделения (при наличии) должны обеспечивать последовательное проведение дезинф</w:t>
      </w:r>
      <w:r>
        <w:rPr>
          <w:rFonts w:ascii="Georgia" w:hAnsi="Georgia"/>
          <w:sz w:val="21"/>
          <w:szCs w:val="21"/>
        </w:rPr>
        <w:t>екции белья и его последующей стирки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w:t>
      </w:r>
      <w:r>
        <w:rPr>
          <w:rFonts w:ascii="Georgia" w:hAnsi="Georgia"/>
          <w:sz w:val="21"/>
          <w:szCs w:val="21"/>
        </w:rPr>
        <w:t>сы, подушки, одеяла) ежегодно и после каждого выселения проживающих</w:t>
      </w:r>
      <w:r>
        <w:rPr>
          <w:rFonts w:ascii="Georgia" w:hAnsi="Georgia"/>
          <w:sz w:val="21"/>
          <w:szCs w:val="21"/>
        </w:rPr>
        <w:t>.</w:t>
      </w:r>
    </w:p>
    <w:p w:rsidR="00000000" w:rsidRDefault="00D6325D">
      <w:pPr>
        <w:divId w:val="1133329198"/>
        <w:rPr>
          <w:rFonts w:ascii="Helvetica" w:eastAsia="Times New Roman" w:hAnsi="Helvetica" w:cs="Helvetica"/>
        </w:rPr>
      </w:pPr>
      <w:r>
        <w:rPr>
          <w:rStyle w:val="docuntyped-number"/>
          <w:rFonts w:ascii="Helvetica" w:eastAsia="Times New Roman" w:hAnsi="Helvetica" w:cs="Helvetica"/>
        </w:rPr>
        <w:t xml:space="preserve">IX. </w:t>
      </w:r>
      <w:r>
        <w:rPr>
          <w:rStyle w:val="docuntyped-name"/>
          <w:rFonts w:ascii="Helvetica" w:eastAsia="Times New Roman" w:hAnsi="Helvetica" w:cs="Helvetica"/>
        </w:rPr>
        <w:t>Санитарно-эпидемиологические требованиям к осуществлению санитарной обработки лиц без определенного места жительства и их веще</w:t>
      </w:r>
      <w:r>
        <w:rPr>
          <w:rStyle w:val="docuntyped-name"/>
          <w:rFonts w:ascii="Helvetica" w:eastAsia="Times New Roman" w:hAnsi="Helvetica" w:cs="Helvetica"/>
        </w:rPr>
        <w:t>й</w:t>
      </w:r>
    </w:p>
    <w:p w:rsidR="00000000" w:rsidRDefault="00D6325D">
      <w:pPr>
        <w:spacing w:after="223"/>
        <w:jc w:val="both"/>
        <w:divId w:val="151651245"/>
        <w:rPr>
          <w:rFonts w:ascii="Georgia" w:hAnsi="Georgia"/>
          <w:sz w:val="21"/>
          <w:szCs w:val="21"/>
        </w:rPr>
      </w:pPr>
      <w:r>
        <w:rPr>
          <w:rFonts w:ascii="Georgia" w:hAnsi="Georgia"/>
          <w:sz w:val="21"/>
          <w:szCs w:val="21"/>
        </w:rPr>
        <w:t xml:space="preserve">148. Хозяйствующие субъекты, осуществляющие санитарную </w:t>
      </w:r>
      <w:r>
        <w:rPr>
          <w:rFonts w:ascii="Georgia" w:hAnsi="Georgia"/>
          <w:sz w:val="21"/>
          <w:szCs w:val="21"/>
        </w:rPr>
        <w:t>обработку лиц без определенного места жительства и их вещей, должны проводить производственный контроль</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149. Размещение санпропускников в жилых и общественных зданиях, а также на расстоянии менее 50 метров от территории жилых домов запрещено</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Допускается</w:t>
      </w:r>
      <w:r>
        <w:rPr>
          <w:rFonts w:ascii="Georgia" w:hAnsi="Georgia"/>
          <w:sz w:val="21"/>
          <w:szCs w:val="21"/>
        </w:rPr>
        <w:t xml:space="preserve">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w:t>
      </w:r>
      <w:r>
        <w:rPr>
          <w:rFonts w:ascii="Georgia" w:hAnsi="Georgia"/>
          <w:noProof/>
          <w:sz w:val="21"/>
          <w:szCs w:val="21"/>
        </w:rPr>
        <w:drawing>
          <wp:inline distT="0" distB="0" distL="0" distR="0">
            <wp:extent cx="160655" cy="220345"/>
            <wp:effectExtent l="19050" t="0" r="0" b="0"/>
            <wp:docPr id="94" name="Рисунок 94" descr="https://1otruda.ru/system/content/image/200/1/261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1otruda.ru/system/content/image/200/1/2613399/"/>
                    <pic:cNvPicPr>
                      <a:picLocks noChangeAspect="1" noChangeArrowheads="1"/>
                    </pic:cNvPicPr>
                  </pic:nvPicPr>
                  <pic:blipFill>
                    <a:blip r:link="rId186"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688752823"/>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95" name="Рисунок 95" descr="https://1otruda.ru/system/content/image/200/1/261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1otruda.ru/system/content/image/200/1/2613399/"/>
                    <pic:cNvPicPr>
                      <a:picLocks noChangeAspect="1" noChangeArrowheads="1"/>
                    </pic:cNvPicPr>
                  </pic:nvPicPr>
                  <pic:blipFill>
                    <a:blip r:link="rId186"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87" w:anchor="/document/99/573275590/XA00M1S2LR/" w:history="1">
        <w:r>
          <w:rPr>
            <w:rStyle w:val="a4"/>
            <w:rFonts w:ascii="Helvetica" w:eastAsia="Times New Roman" w:hAnsi="Helvetica" w:cs="Helvetica"/>
            <w:sz w:val="15"/>
            <w:szCs w:val="15"/>
          </w:rPr>
          <w:t>Постановление Главного государственного санитарного в</w:t>
        </w:r>
        <w:r>
          <w:rPr>
            <w:rStyle w:val="a4"/>
            <w:rFonts w:ascii="Helvetica" w:eastAsia="Times New Roman" w:hAnsi="Helvetica" w:cs="Helvetica"/>
            <w:sz w:val="15"/>
            <w:szCs w:val="15"/>
          </w:rPr>
          <w:t>рача Российской Федерации от 24.12.2020 №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w:t>
        </w:r>
        <w:r>
          <w:rPr>
            <w:rStyle w:val="a4"/>
            <w:rFonts w:ascii="Helvetica" w:eastAsia="Times New Roman" w:hAnsi="Helvetica" w:cs="Helvetica"/>
            <w:sz w:val="15"/>
            <w:szCs w:val="15"/>
          </w:rPr>
          <w:t>щих продажу товаров, выполнение работ или оказание услуг"</w:t>
        </w:r>
      </w:hyperlink>
      <w:r>
        <w:rPr>
          <w:rStyle w:val="docnote-text"/>
          <w:rFonts w:ascii="Helvetica" w:eastAsia="Times New Roman" w:hAnsi="Helvetica" w:cs="Helvetica"/>
          <w:sz w:val="15"/>
          <w:szCs w:val="15"/>
        </w:rPr>
        <w:t xml:space="preserve"> (зарегистрировано Минюстом России 30.12.2020, регистрационный № 61953).</w:t>
      </w:r>
    </w:p>
    <w:p w:rsidR="00000000" w:rsidRDefault="00D6325D">
      <w:pPr>
        <w:spacing w:after="223"/>
        <w:jc w:val="both"/>
        <w:divId w:val="151651245"/>
        <w:rPr>
          <w:rFonts w:ascii="Georgia" w:hAnsi="Georgia"/>
          <w:sz w:val="21"/>
          <w:szCs w:val="21"/>
        </w:rPr>
      </w:pPr>
      <w:r>
        <w:rPr>
          <w:rFonts w:ascii="Georgia" w:hAnsi="Georgia"/>
          <w:sz w:val="21"/>
          <w:szCs w:val="21"/>
        </w:rPr>
        <w:t>150. Структура, планировка и оборудование помещений должны исключать возможность пересечения лиц, одежды, материалов, прошедши</w:t>
      </w:r>
      <w:r>
        <w:rPr>
          <w:rFonts w:ascii="Georgia" w:hAnsi="Georgia"/>
          <w:sz w:val="21"/>
          <w:szCs w:val="21"/>
        </w:rPr>
        <w:t>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Санпропускники должны иметь две зоны, изолированные друг от друга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151</w:t>
      </w:r>
      <w:r>
        <w:rPr>
          <w:rFonts w:ascii="Georgia" w:hAnsi="Georgia"/>
          <w:sz w:val="21"/>
          <w:szCs w:val="21"/>
        </w:rPr>
        <w:t>. В санпропускниках должны быть</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туалеты (раздельные для посетителей и персонала)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раздевалки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душевая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комната личной гигиены женщин</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кладовые чистого и грязного белья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помещение для дезинфекции одежды и обуви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постирочная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хозяйственные помещения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помещения для персонала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152. В кладовых для хранения грязного белья должны быть оборудованы раковины, оборудование для обеззараживания воздуха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случае хранения грязного белья более суток должна быть предусмотрена возможность сушки этого белья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153. </w:t>
      </w:r>
      <w:r>
        <w:rPr>
          <w:rFonts w:ascii="Georgia" w:hAnsi="Georgia"/>
          <w:sz w:val="21"/>
          <w:szCs w:val="21"/>
        </w:rPr>
        <w:t>Санпропускники должны быть оборудованы системами холодного и горячего водоснабжения, водоотведения, отопления, электроснабжения</w:t>
      </w:r>
      <w:r>
        <w:rPr>
          <w:rFonts w:ascii="Georgia" w:hAnsi="Georgia"/>
          <w:sz w:val="21"/>
          <w:szCs w:val="21"/>
        </w:rPr>
        <w:t>.</w:t>
      </w:r>
      <w:r>
        <w:rPr>
          <w:rFonts w:ascii="Georgia" w:hAnsi="Georgia"/>
          <w:sz w:val="21"/>
          <w:szCs w:val="21"/>
        </w:rPr>
        <w:br/>
      </w:r>
      <w:r>
        <w:rPr>
          <w:rFonts w:ascii="Georgia" w:hAnsi="Georgia"/>
          <w:sz w:val="21"/>
          <w:szCs w:val="21"/>
        </w:rPr>
        <w:lastRenderedPageBreak/>
        <w:br/>
      </w:r>
      <w:r>
        <w:rPr>
          <w:rFonts w:ascii="Georgia" w:hAnsi="Georgia"/>
          <w:sz w:val="21"/>
          <w:szCs w:val="21"/>
        </w:rPr>
        <w:t>На случай выхода из строя или проведения профилактического ремонта системы горячего водоснабжения должно быть предусмотрено ре</w:t>
      </w:r>
      <w:r>
        <w:rPr>
          <w:rFonts w:ascii="Georgia" w:hAnsi="Georgia"/>
          <w:sz w:val="21"/>
          <w:szCs w:val="21"/>
        </w:rPr>
        <w:t>зервное горячее водоснабжение</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154. Допустимые параметры микроклимата и качество атмосферного воздуха помещений должны соответствовать гигиеническим нормативам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155. Уровни физических факторов в санпропускниках должны соответствовать гигиеническим норматив</w:t>
      </w:r>
      <w:r>
        <w:rPr>
          <w:rFonts w:ascii="Georgia" w:hAnsi="Georgia"/>
          <w:sz w:val="21"/>
          <w:szCs w:val="21"/>
        </w:rPr>
        <w:t>ам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w:t>
      </w:r>
      <w:r>
        <w:rPr>
          <w:rFonts w:ascii="Georgia" w:hAnsi="Georgia"/>
          <w:sz w:val="21"/>
          <w:szCs w:val="21"/>
        </w:rPr>
        <w:t>ведению санитарно-противоэпидемических (профилактических) мероприятий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Текущая уборка помещений должна проводиться ежедневно. Генеральная уборка с применением моющих и дезинфицирующих средств должна проводиться не реже одного раза в неделю</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Дератизация и</w:t>
      </w:r>
      <w:r>
        <w:rPr>
          <w:rFonts w:ascii="Georgia" w:hAnsi="Georgia"/>
          <w:sz w:val="21"/>
          <w:szCs w:val="21"/>
        </w:rPr>
        <w:t xml:space="preserve"> дезинсекция проводятся не реже одного раза в месяц</w:t>
      </w:r>
      <w:r>
        <w:rPr>
          <w:rFonts w:ascii="Georgia" w:hAnsi="Georgia"/>
          <w:sz w:val="21"/>
          <w:szCs w:val="21"/>
        </w:rPr>
        <w:t>.</w:t>
      </w:r>
    </w:p>
    <w:p w:rsidR="00000000" w:rsidRDefault="00D6325D">
      <w:pPr>
        <w:divId w:val="1724795752"/>
        <w:rPr>
          <w:rFonts w:ascii="Helvetica" w:eastAsia="Times New Roman" w:hAnsi="Helvetica" w:cs="Helvetica"/>
        </w:rPr>
      </w:pPr>
      <w:r>
        <w:rPr>
          <w:rStyle w:val="docuntyped-number"/>
          <w:rFonts w:ascii="Helvetica" w:eastAsia="Times New Roman" w:hAnsi="Helvetica" w:cs="Helvetica"/>
        </w:rPr>
        <w:t xml:space="preserve">X. </w:t>
      </w:r>
      <w:r>
        <w:rPr>
          <w:rStyle w:val="docuntyped-name"/>
          <w:rFonts w:ascii="Helvetica" w:eastAsia="Times New Roman" w:hAnsi="Helvetica" w:cs="Helvetica"/>
        </w:rPr>
        <w:t>Требования к обращению с отходам</w:t>
      </w:r>
      <w:r>
        <w:rPr>
          <w:rStyle w:val="docuntyped-name"/>
          <w:rFonts w:ascii="Helvetica" w:eastAsia="Times New Roman" w:hAnsi="Helvetica" w:cs="Helvetica"/>
        </w:rPr>
        <w:t>и</w:t>
      </w:r>
    </w:p>
    <w:p w:rsidR="00000000" w:rsidRDefault="00D6325D">
      <w:pPr>
        <w:spacing w:after="223"/>
        <w:jc w:val="both"/>
        <w:divId w:val="151651245"/>
        <w:rPr>
          <w:rFonts w:ascii="Georgia" w:hAnsi="Georgia"/>
          <w:sz w:val="21"/>
          <w:szCs w:val="21"/>
        </w:rPr>
      </w:pPr>
      <w:r>
        <w:rPr>
          <w:rFonts w:ascii="Georgia" w:hAnsi="Georgia"/>
          <w:sz w:val="21"/>
          <w:szCs w:val="21"/>
        </w:rP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w:t>
      </w:r>
      <w:r>
        <w:rPr>
          <w:rFonts w:ascii="Georgia" w:hAnsi="Georgia"/>
          <w:sz w:val="21"/>
          <w:szCs w:val="21"/>
        </w:rPr>
        <w:t>ационной опасности, а также негативного воздействия на человека и среду обитания человека</w:t>
      </w:r>
      <w:r>
        <w:rPr>
          <w:rFonts w:ascii="Georgia" w:hAnsi="Georgia"/>
          <w:noProof/>
          <w:sz w:val="21"/>
          <w:szCs w:val="21"/>
        </w:rPr>
        <w:drawing>
          <wp:inline distT="0" distB="0" distL="0" distR="0">
            <wp:extent cx="160655" cy="220345"/>
            <wp:effectExtent l="19050" t="0" r="0" b="0"/>
            <wp:docPr id="96" name="Рисунок 96" descr="https://1otruda.ru/system/content/image/200/1/26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1otruda.ru/system/content/image/200/1/2613400/"/>
                    <pic:cNvPicPr>
                      <a:picLocks noChangeAspect="1" noChangeArrowheads="1"/>
                    </pic:cNvPicPr>
                  </pic:nvPicPr>
                  <pic:blipFill>
                    <a:blip r:link="rId188"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750426345"/>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97" name="Рисунок 97" descr="https://1otruda.ru/system/content/image/200/1/26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1otruda.ru/system/content/image/200/1/2613400/"/>
                    <pic:cNvPicPr>
                      <a:picLocks noChangeAspect="1" noChangeArrowheads="1"/>
                    </pic:cNvPicPr>
                  </pic:nvPicPr>
                  <pic:blipFill>
                    <a:blip r:link="rId188"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89" w:anchor="/document/99/902312609/XA00MFC2O6/" w:history="1">
        <w:r>
          <w:rPr>
            <w:rStyle w:val="a4"/>
            <w:rFonts w:ascii="Helvetica" w:eastAsia="Times New Roman" w:hAnsi="Helvetica" w:cs="Helvetica"/>
            <w:sz w:val="15"/>
            <w:szCs w:val="15"/>
          </w:rPr>
          <w:t>Статья 49 Федерального закона от 21.11.2011 № 323-ФЗ "Об основах охраны здоровья граждан Российской Федерации"</w:t>
        </w:r>
      </w:hyperlink>
      <w:r>
        <w:rPr>
          <w:rStyle w:val="docnote-text"/>
          <w:rFonts w:ascii="Helvetica" w:eastAsia="Times New Roman" w:hAnsi="Helvetica" w:cs="Helvetica"/>
          <w:sz w:val="15"/>
          <w:szCs w:val="15"/>
        </w:rPr>
        <w:t xml:space="preserve"> (Собрание законодательства Российской Федерации, 2011, № 48, ст.6724; </w:t>
      </w:r>
      <w:r>
        <w:rPr>
          <w:rStyle w:val="docnote-text"/>
          <w:rFonts w:ascii="Helvetica" w:eastAsia="Times New Roman" w:hAnsi="Helvetica" w:cs="Helvetica"/>
          <w:sz w:val="15"/>
          <w:szCs w:val="15"/>
        </w:rPr>
        <w:t>2013, № 48, ст.6165; 2018, № 32, ст.5116) и</w:t>
      </w:r>
      <w:r>
        <w:rPr>
          <w:rStyle w:val="docnote-text"/>
          <w:rFonts w:ascii="Helvetica" w:eastAsia="Times New Roman" w:hAnsi="Helvetica" w:cs="Helvetica"/>
          <w:sz w:val="15"/>
          <w:szCs w:val="15"/>
        </w:rPr>
        <w:t xml:space="preserve"> </w:t>
      </w:r>
      <w:hyperlink r:id="rId190" w:anchor="/document/99/902356069/" w:history="1">
        <w:r>
          <w:rPr>
            <w:rStyle w:val="a4"/>
            <w:rFonts w:ascii="Helvetica" w:eastAsia="Times New Roman" w:hAnsi="Helvetica" w:cs="Helvetica"/>
            <w:sz w:val="15"/>
            <w:szCs w:val="15"/>
          </w:rPr>
          <w:t xml:space="preserve">постановление Правительства Российской Федерации от 04.07.2012 № 681 "Об утверждении критериев разделения медицинских отходов на классы по степени </w:t>
        </w:r>
        <w:r>
          <w:rPr>
            <w:rStyle w:val="a4"/>
            <w:rFonts w:ascii="Helvetica" w:eastAsia="Times New Roman" w:hAnsi="Helvetica" w:cs="Helvetica"/>
            <w:sz w:val="15"/>
            <w:szCs w:val="15"/>
          </w:rPr>
          <w:t>их эпидемиологической, токсикологической, радиационной опасности, а также негативного воздействия на среду обитания"</w:t>
        </w:r>
      </w:hyperlink>
      <w:r>
        <w:rPr>
          <w:rStyle w:val="docnote-text"/>
          <w:rFonts w:ascii="Helvetica" w:eastAsia="Times New Roman" w:hAnsi="Helvetica" w:cs="Helvetica"/>
          <w:sz w:val="15"/>
          <w:szCs w:val="15"/>
        </w:rPr>
        <w:t xml:space="preserve"> (Собрание законодательства Российской Федерации, 2012, № 28, ст.3911).</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 xml:space="preserve">отходы, не имеющие контакт с биологическими жидкостями пациентов, </w:t>
      </w:r>
      <w:r>
        <w:rPr>
          <w:rFonts w:ascii="Georgia" w:eastAsia="Times New Roman" w:hAnsi="Georgia"/>
          <w:sz w:val="21"/>
          <w:szCs w:val="21"/>
        </w:rPr>
        <w:t>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w:t>
      </w:r>
      <w:r>
        <w:rPr>
          <w:rFonts w:ascii="Georgia" w:eastAsia="Times New Roman" w:hAnsi="Georgia"/>
          <w:sz w:val="21"/>
          <w:szCs w:val="21"/>
        </w:rPr>
        <w:t>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мединских организаций, а также структурных подразделений организаций, осуществляющих</w:t>
      </w:r>
      <w:r>
        <w:rPr>
          <w:rFonts w:ascii="Georgia" w:eastAsia="Times New Roman" w:hAnsi="Georgia"/>
          <w:sz w:val="21"/>
          <w:szCs w:val="21"/>
        </w:rPr>
        <w:t xml:space="preserve"> медицинскую и (или) фармацевтическую деятельность, кроме подразделений инфекционного, в том числе фтизиатрического профиля</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отходы, инфицированные и потенциально инфицированные микроорганизмами 3-4 групп патогенности (эпидемиологически опасные отходы, да</w:t>
      </w:r>
      <w:r>
        <w:rPr>
          <w:rFonts w:ascii="Georgia" w:eastAsia="Times New Roman" w:hAnsi="Georgia"/>
          <w:sz w:val="21"/>
          <w:szCs w:val="21"/>
        </w:rPr>
        <w:t>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w:t>
      </w:r>
      <w:r>
        <w:rPr>
          <w:rFonts w:ascii="Georgia" w:eastAsia="Times New Roman" w:hAnsi="Georgia"/>
          <w:sz w:val="21"/>
          <w:szCs w:val="21"/>
        </w:rPr>
        <w:t>льными инфекционными болезнями, вызванными микроорганизмами 3-4 групп патогенности</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отходы от деятельности в области использования возбудителей инфекционных заболеваний 3-4 группы патогенности, а также в области использования генно-инженерно-модифицирован</w:t>
      </w:r>
      <w:r>
        <w:rPr>
          <w:rFonts w:ascii="Georgia" w:eastAsia="Times New Roman" w:hAnsi="Georgia"/>
          <w:sz w:val="21"/>
          <w:szCs w:val="21"/>
        </w:rPr>
        <w:t xml:space="preserve">ных организмов в медицинских целях (эпидемиологически опасные отходы, </w:t>
      </w:r>
      <w:r>
        <w:rPr>
          <w:rFonts w:ascii="Georgia" w:eastAsia="Times New Roman" w:hAnsi="Georgia"/>
          <w:sz w:val="21"/>
          <w:szCs w:val="21"/>
        </w:rPr>
        <w:lastRenderedPageBreak/>
        <w:t>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3-4 групп патогенност</w:t>
      </w:r>
      <w:r>
        <w:rPr>
          <w:rFonts w:ascii="Georgia" w:eastAsia="Times New Roman" w:hAnsi="Georgia"/>
          <w:sz w:val="21"/>
          <w:szCs w:val="21"/>
        </w:rPr>
        <w:t>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отходы, не п</w:t>
      </w:r>
      <w:r>
        <w:rPr>
          <w:rFonts w:ascii="Georgia" w:eastAsia="Times New Roman" w:hAnsi="Georgia"/>
          <w:sz w:val="21"/>
          <w:szCs w:val="21"/>
        </w:rPr>
        <w:t>одлежащие последующему использованию (токсикологически опасные отходы 1-4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w:t>
      </w:r>
      <w:r>
        <w:rPr>
          <w:rFonts w:ascii="Georgia" w:eastAsia="Times New Roman" w:hAnsi="Georgia"/>
          <w:sz w:val="21"/>
          <w:szCs w:val="21"/>
        </w:rPr>
        <w:t>;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w:t>
      </w:r>
      <w:r>
        <w:rPr>
          <w:rFonts w:ascii="Georgia" w:eastAsia="Times New Roman" w:hAnsi="Georgia"/>
          <w:sz w:val="21"/>
          <w:szCs w:val="21"/>
        </w:rPr>
        <w:t>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r>
        <w:rPr>
          <w:rFonts w:ascii="Georgia" w:eastAsia="Times New Roman" w:hAnsi="Georgia"/>
          <w:sz w:val="21"/>
          <w:szCs w:val="21"/>
        </w:rPr>
        <w:t>;</w:t>
      </w: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все виды отходов в любом агрегатн</w:t>
      </w:r>
      <w:r>
        <w:rPr>
          <w:rFonts w:ascii="Georgia" w:eastAsia="Times New Roman" w:hAnsi="Georgia"/>
          <w:sz w:val="21"/>
          <w:szCs w:val="21"/>
        </w:rPr>
        <w:t>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158. К обращению с медицинскими отходами класса А применяются требования Санитарных правил, предъявляемые к обращению с ТКО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159. После аппаратных способов обеззараживания с применением физических методов и изменения внешнего вида отходов, исключающего воз</w:t>
      </w:r>
      <w:r>
        <w:rPr>
          <w:rFonts w:ascii="Georgia" w:hAnsi="Georgia"/>
          <w:sz w:val="21"/>
          <w:szCs w:val="21"/>
        </w:rPr>
        <w:t>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w:t>
      </w:r>
      <w:r>
        <w:rPr>
          <w:rFonts w:ascii="Georgia" w:hAnsi="Georgia"/>
          <w:sz w:val="21"/>
          <w:szCs w:val="21"/>
        </w:rPr>
        <w:t>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Последующ</w:t>
      </w:r>
      <w:r>
        <w:rPr>
          <w:rFonts w:ascii="Georgia" w:hAnsi="Georgia"/>
          <w:sz w:val="21"/>
          <w:szCs w:val="21"/>
        </w:rPr>
        <w:t>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160. Обращение с медицинскими отходами классов Б и В, содержащими в</w:t>
      </w:r>
      <w:r>
        <w:rPr>
          <w:rFonts w:ascii="Georgia" w:hAnsi="Georgia"/>
          <w:sz w:val="21"/>
          <w:szCs w:val="21"/>
        </w:rPr>
        <w:t xml:space="preserve"> своем составе токсичные вещества 1-2 классов опасности после их обеззараживания, осуществляется в соответствии с требованиями к медицинским отходам класса Г</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161. Обращение с медицинскими отходами класса Г осуществляется в соответствии с требованиями наст</w:t>
      </w:r>
      <w:r>
        <w:rPr>
          <w:rFonts w:ascii="Georgia" w:hAnsi="Georgia"/>
          <w:sz w:val="21"/>
          <w:szCs w:val="21"/>
        </w:rPr>
        <w:t>оящей главы Санитарных правил</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w:t>
      </w:r>
      <w:r>
        <w:rPr>
          <w:rFonts w:ascii="Georgia" w:hAnsi="Georgia"/>
          <w:sz w:val="21"/>
          <w:szCs w:val="21"/>
        </w:rPr>
        <w:t>лучений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163. Система сбора, хранения, размещения и транспортирования, обеззараживания (обезвреживания) медицинских отходов должна включать следующие этапы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сбор отходов внутри организаций, осуществляющих медицинскую и (или) фармацевтическую деятельность</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перемещение отходов из подразделений и хранение отходов на территории организации, образующей отходы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обеззараживание (обезвреживание)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транспортирование отходов с территории организации, образующей отходы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размещение, обезвреживание или утили</w:t>
      </w:r>
      <w:r>
        <w:rPr>
          <w:rFonts w:ascii="Georgia" w:hAnsi="Georgia"/>
          <w:sz w:val="21"/>
          <w:szCs w:val="21"/>
        </w:rPr>
        <w:t>зация медицинских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w:t>
      </w:r>
      <w:r>
        <w:rPr>
          <w:rFonts w:ascii="Georgia" w:hAnsi="Georgia"/>
          <w:sz w:val="21"/>
          <w:szCs w:val="21"/>
        </w:rPr>
        <w:t>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165. Сбор, хранение, перемещение отходов на территории организации, обеззараживание </w:t>
      </w:r>
      <w:r>
        <w:rPr>
          <w:rFonts w:ascii="Georgia" w:hAnsi="Georgia"/>
          <w:sz w:val="21"/>
          <w:szCs w:val="21"/>
        </w:rPr>
        <w:t>(обезвреживание) и вывоз отходов следует выполнять в соответствии с утвержденной Схемой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w:t>
      </w:r>
      <w:r>
        <w:rPr>
          <w:rFonts w:ascii="Georgia" w:hAnsi="Georgia"/>
          <w:sz w:val="21"/>
          <w:szCs w:val="21"/>
        </w:rPr>
        <w:t>одами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Л</w:t>
      </w:r>
      <w:r>
        <w:rPr>
          <w:rFonts w:ascii="Georgia" w:hAnsi="Georgia"/>
          <w:sz w:val="21"/>
          <w:szCs w:val="21"/>
        </w:rPr>
        <w:t>ичную одежду и специальную одежду необходимо хранить в разных шкафах</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Запрещается стирка специальной одежды на дому</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168. В Схеме указываются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качественный и количественный состав образующихся медицинских отходов в организации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потребность организации в</w:t>
      </w:r>
      <w:r>
        <w:rPr>
          <w:rFonts w:ascii="Georgia" w:hAnsi="Georgia"/>
          <w:sz w:val="21"/>
          <w:szCs w:val="21"/>
        </w:rPr>
        <w:t xml:space="preserve">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w:t>
      </w:r>
      <w:r>
        <w:rPr>
          <w:rFonts w:ascii="Georgia" w:hAnsi="Georgia"/>
          <w:sz w:val="21"/>
          <w:szCs w:val="21"/>
        </w:rPr>
        <w:t>операции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порядок сбора медицинских отходов в организации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порядок и места хранения медицинских отходов в организации, кратность их вывоза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применяемые организацией способы обеззараживания (обезвреживания) и удаления медицинских отходов, а также способы</w:t>
      </w:r>
      <w:r>
        <w:rPr>
          <w:rFonts w:ascii="Georgia" w:hAnsi="Georgia"/>
          <w:sz w:val="21"/>
          <w:szCs w:val="21"/>
        </w:rPr>
        <w:t xml:space="preserve"> дезинфекции оборудования, используемого для обращения с отходами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порядок действий работников организации при нарушении целостности упаковки (рассыпании, разливании) медицинских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порядок действий работников организации при плановой или аварийной</w:t>
      </w:r>
      <w:r>
        <w:rPr>
          <w:rFonts w:ascii="Georgia" w:hAnsi="Georgia"/>
          <w:sz w:val="21"/>
          <w:szCs w:val="21"/>
        </w:rPr>
        <w:t xml:space="preserve"> приостановке работы оборудования, предназначенного для обеззараживания медицинских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организация гигиенического обучения работников, осуществляющих работы с медицинскими отходами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169. Смешение медицинских отходов различных классов в общей емкости</w:t>
      </w:r>
      <w:r>
        <w:rPr>
          <w:rFonts w:ascii="Georgia" w:hAnsi="Georgia"/>
          <w:sz w:val="21"/>
          <w:szCs w:val="21"/>
        </w:rPr>
        <w:t xml:space="preserve"> недопустимо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Одноразовые пакеты располагаются на специальных тележках или внутри</w:t>
      </w:r>
      <w:r>
        <w:rPr>
          <w:rFonts w:ascii="Georgia" w:hAnsi="Georgia"/>
          <w:sz w:val="21"/>
          <w:szCs w:val="21"/>
        </w:rPr>
        <w:t xml:space="preserve"> многоразовых контейнеров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Емкости для сбора медицинских отходов и тележки должны быть промаркированы "Отходы. Класс 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Заполненные многоразовые емкости или одноразовые пакеты перегружаются в маркированные контейнеры, предназначенные для сбора медицинск</w:t>
      </w:r>
      <w:r>
        <w:rPr>
          <w:rFonts w:ascii="Georgia" w:hAnsi="Georgia"/>
          <w:sz w:val="21"/>
          <w:szCs w:val="21"/>
        </w:rPr>
        <w:t>их отходов данного класса, установленные на специальной площадке (в помещении)</w:t>
      </w:r>
      <w:r>
        <w:rPr>
          <w:rFonts w:ascii="Georgia" w:hAnsi="Georgia"/>
          <w:sz w:val="21"/>
          <w:szCs w:val="21"/>
        </w:rPr>
        <w:t>.</w:t>
      </w:r>
      <w:r>
        <w:rPr>
          <w:rFonts w:ascii="Georgia" w:hAnsi="Georgia"/>
          <w:sz w:val="21"/>
          <w:szCs w:val="21"/>
        </w:rPr>
        <w:br/>
      </w:r>
      <w:r>
        <w:rPr>
          <w:rFonts w:ascii="Georgia" w:hAnsi="Georgia"/>
          <w:sz w:val="21"/>
          <w:szCs w:val="21"/>
        </w:rPr>
        <w:lastRenderedPageBreak/>
        <w:br/>
      </w:r>
      <w:r>
        <w:rPr>
          <w:rFonts w:ascii="Georgia" w:hAnsi="Georgia"/>
          <w:sz w:val="21"/>
          <w:szCs w:val="21"/>
        </w:rPr>
        <w:t>Многоразовая тара после удаления из нее отходов подлежит мойке и дезинфекции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Порядок мойки и дезинфекции многоразовой тары определяется в соответствии со Схемой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171. Сбор п</w:t>
      </w:r>
      <w:r>
        <w:rPr>
          <w:rFonts w:ascii="Georgia" w:hAnsi="Georgia"/>
          <w:sz w:val="21"/>
          <w:szCs w:val="21"/>
        </w:rPr>
        <w:t>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Дальнейшее перемещение пищевых отходов внутри организации</w:t>
      </w:r>
      <w:r>
        <w:rPr>
          <w:rFonts w:ascii="Georgia" w:hAnsi="Georgia"/>
          <w:sz w:val="21"/>
          <w:szCs w:val="21"/>
        </w:rPr>
        <w:t xml:space="preserve"> производится в соответствии со Схемой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Хранение пищевых отходов при отсутствии спе</w:t>
      </w:r>
      <w:r>
        <w:rPr>
          <w:rFonts w:ascii="Georgia" w:hAnsi="Georgia"/>
          <w:sz w:val="21"/>
          <w:szCs w:val="21"/>
        </w:rPr>
        <w:t>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172. Медицин</w:t>
      </w:r>
      <w:r>
        <w:rPr>
          <w:rFonts w:ascii="Georgia" w:hAnsi="Georgia"/>
          <w:sz w:val="21"/>
          <w:szCs w:val="21"/>
        </w:rPr>
        <w:t>ские отходы класса А, кроме пищевых, могут удаляться из структурных подразделений организации с помощью мусоропровода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 эксплуатации мусоропроводов необходимо проводить их очистку, мойку, дезинфекцию и механизированное удаление отходов из мусоросборных</w:t>
      </w:r>
      <w:r>
        <w:rPr>
          <w:rFonts w:ascii="Georgia" w:hAnsi="Georgia"/>
          <w:sz w:val="21"/>
          <w:szCs w:val="21"/>
        </w:rPr>
        <w:t xml:space="preserve"> камер</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Запрещается сброс отходов из мусоропровода непосредственно на пол мусороприемной камеры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Запас контейнеров для мусороприемной камеры должен быть обеспечен не менее чем на одни сутки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Промывка контейнеров должна осуществляться после каждого удале</w:t>
      </w:r>
      <w:r>
        <w:rPr>
          <w:rFonts w:ascii="Georgia" w:hAnsi="Georgia"/>
          <w:sz w:val="21"/>
          <w:szCs w:val="21"/>
        </w:rPr>
        <w:t>ния из них отходов, дезинфекция - не реже 1 раза в неделю</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Чистка стволов трубопроводов, приемных устройств, мусоросборных камер должна проводиться еженедельно</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Профилактическая дезинфекция, дезинсекция должна проводиться не реже 1 раза в месяц, дератиза</w:t>
      </w:r>
      <w:r>
        <w:rPr>
          <w:rFonts w:ascii="Georgia" w:hAnsi="Georgia"/>
          <w:sz w:val="21"/>
          <w:szCs w:val="21"/>
        </w:rPr>
        <w:t>ция - по результатам оценки заселенности объекта организации грызунами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173. Крупногабаритные медицинские отходы класса А должны собираться медицинской организацией в бункеры для КГО</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Поверхности и агрегаты КГО, имевшие контакт с инфицированным материалом</w:t>
      </w:r>
      <w:r>
        <w:rPr>
          <w:rFonts w:ascii="Georgia" w:hAnsi="Georgia"/>
          <w:sz w:val="21"/>
          <w:szCs w:val="21"/>
        </w:rPr>
        <w:t xml:space="preserve"> или больными, подвергаются обязательной дезинфекции перед их помещением в накопительный бункер</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174. Медицинские отходы класса Б подлежат обязательному обеззараживанию (обезвреживанию), дезинфекции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Выбор метода обеззараживания (обезвреживания) определяе</w:t>
      </w:r>
      <w:r>
        <w:rPr>
          <w:rFonts w:ascii="Georgia" w:hAnsi="Georgia"/>
          <w:sz w:val="21"/>
          <w:szCs w:val="21"/>
        </w:rPr>
        <w:t>тся исходя из возможностей организации и определяется при разработке Схемы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w:t>
      </w:r>
      <w:r>
        <w:rPr>
          <w:rFonts w:ascii="Georgia" w:hAnsi="Georgia"/>
          <w:sz w:val="21"/>
          <w:szCs w:val="21"/>
        </w:rPr>
        <w:t>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175. Медицинские отходы класса Б должны собираться работниками организации в одноразо</w:t>
      </w:r>
      <w:r>
        <w:rPr>
          <w:rFonts w:ascii="Georgia" w:hAnsi="Georgia"/>
          <w:sz w:val="21"/>
          <w:szCs w:val="21"/>
        </w:rPr>
        <w:t>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Для сбора острых медицинских отходов класса Б организацией должны использов</w:t>
      </w:r>
      <w:r>
        <w:rPr>
          <w:rFonts w:ascii="Georgia" w:hAnsi="Georgia"/>
          <w:sz w:val="21"/>
          <w:szCs w:val="21"/>
        </w:rPr>
        <w:t>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Для сбора органических, жидких медицинских отходов класса Б организацией должны исполь</w:t>
      </w:r>
      <w:r>
        <w:rPr>
          <w:rFonts w:ascii="Georgia" w:hAnsi="Georgia"/>
          <w:sz w:val="21"/>
          <w:szCs w:val="21"/>
        </w:rPr>
        <w:t>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случае применения аппаратных методов обеззараживания медицинских отходов в организации</w:t>
      </w:r>
      <w:r>
        <w:rPr>
          <w:rFonts w:ascii="Georgia" w:hAnsi="Georgia"/>
          <w:sz w:val="21"/>
          <w:szCs w:val="21"/>
        </w:rPr>
        <w:t xml:space="preserve">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w:t>
      </w:r>
      <w:r>
        <w:rPr>
          <w:rFonts w:ascii="Georgia" w:hAnsi="Georgia"/>
          <w:sz w:val="21"/>
          <w:szCs w:val="21"/>
        </w:rPr>
        <w:t xml:space="preserve"> использоваться иглосъемники, иглодеструкторы, иглоотсекатели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w:t>
      </w:r>
      <w:r>
        <w:rPr>
          <w:rFonts w:ascii="Georgia" w:hAnsi="Georgia"/>
          <w:sz w:val="21"/>
          <w:szCs w:val="21"/>
        </w:rPr>
        <w:t>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w:t>
      </w:r>
      <w:r>
        <w:rPr>
          <w:rFonts w:ascii="Georgia" w:hAnsi="Georgia"/>
          <w:sz w:val="21"/>
          <w:szCs w:val="21"/>
        </w:rPr>
        <w:t>ений, исключающих высыпание медицинских отходов класса Б</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176. </w:t>
      </w:r>
      <w:r>
        <w:rPr>
          <w:rFonts w:ascii="Georgia" w:hAnsi="Georgia"/>
          <w:sz w:val="21"/>
          <w:szCs w:val="21"/>
        </w:rPr>
        <w:t>Дезинфекция многоразовых емкостей для сбора медицинских отходов класса Б внутри организации должна производиться ежедневно</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После проведения дезинфекции медицинских отходов класса Б медицинские отходы должны упаковываться в одноразовые емкости (пакеты, ба</w:t>
      </w:r>
      <w:r>
        <w:rPr>
          <w:rFonts w:ascii="Georgia" w:hAnsi="Georgia"/>
          <w:sz w:val="21"/>
          <w:szCs w:val="21"/>
        </w:rPr>
        <w:t>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177. Медицинские отходы класса Б в закрытых одноразо</w:t>
      </w:r>
      <w:r>
        <w:rPr>
          <w:rFonts w:ascii="Georgia" w:hAnsi="Georgia"/>
          <w:sz w:val="21"/>
          <w:szCs w:val="21"/>
        </w:rPr>
        <w:t>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Доступ лиц, не связанных с работами по обращению с медицинскими отхо</w:t>
      </w:r>
      <w:r>
        <w:rPr>
          <w:rFonts w:ascii="Georgia" w:hAnsi="Georgia"/>
          <w:sz w:val="21"/>
          <w:szCs w:val="21"/>
        </w:rPr>
        <w:t>дами, в помещения хранения медицинских отходов запрещается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w:t>
      </w:r>
      <w:r>
        <w:rPr>
          <w:rFonts w:ascii="Georgia" w:hAnsi="Georgia"/>
          <w:sz w:val="21"/>
          <w:szCs w:val="21"/>
        </w:rPr>
        <w:t>имеющих твердое покрытие и навес</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w:t>
      </w:r>
      <w:r>
        <w:rPr>
          <w:rFonts w:ascii="Georgia" w:hAnsi="Georgia"/>
          <w:sz w:val="21"/>
          <w:szCs w:val="21"/>
        </w:rPr>
        <w:t>не должна допускать их самопроизвольного открывания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w:t>
      </w:r>
      <w:r>
        <w:rPr>
          <w:rFonts w:ascii="Georgia" w:hAnsi="Georgia"/>
          <w:sz w:val="21"/>
          <w:szCs w:val="21"/>
        </w:rPr>
        <w:t xml:space="preserve">одов лечебно-диагностических подразделений фтизиатрических стационаров (диспансеров), загрязненных и потенциально загрязненных </w:t>
      </w:r>
      <w:r>
        <w:rPr>
          <w:rFonts w:ascii="Georgia" w:hAnsi="Georgia"/>
          <w:sz w:val="21"/>
          <w:szCs w:val="21"/>
        </w:rPr>
        <w:lastRenderedPageBreak/>
        <w:t>мокротой пациентов, отходов микробиологических лабораторий, осуществляющих работы с возбудителями туберкулеза) без предварительно</w:t>
      </w:r>
      <w:r>
        <w:rPr>
          <w:rFonts w:ascii="Georgia" w:hAnsi="Georgia"/>
          <w:sz w:val="21"/>
          <w:szCs w:val="21"/>
        </w:rPr>
        <w:t>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 этом в организации должны быть в наличии необходимые расходные средства, в том числе</w:t>
      </w:r>
      <w:r>
        <w:rPr>
          <w:rFonts w:ascii="Georgia" w:hAnsi="Georgia"/>
          <w:sz w:val="21"/>
          <w:szCs w:val="21"/>
        </w:rPr>
        <w:t xml:space="preserve"> одноразовая упаковочная тара, для обращения с медицинскими отходами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181. Допускается перемещение</w:t>
      </w:r>
      <w:r>
        <w:rPr>
          <w:rFonts w:ascii="Georgia" w:hAnsi="Georgia"/>
          <w:sz w:val="21"/>
          <w:szCs w:val="21"/>
        </w:rPr>
        <w:t xml:space="preserve">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w:t>
      </w:r>
      <w:r>
        <w:rPr>
          <w:rFonts w:ascii="Georgia" w:hAnsi="Georgia"/>
          <w:sz w:val="21"/>
          <w:szCs w:val="21"/>
        </w:rPr>
        <w:t>помощи в медицинскую организацию для обеспечения их последующего обеззараживания, обезвреживания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182. Работа по обращению с медицинскими отходами класса В организуется в соответствии с требованиями к работе с возбудителями 1-2 групп патогенности, установл</w:t>
      </w:r>
      <w:r>
        <w:rPr>
          <w:rFonts w:ascii="Georgia" w:hAnsi="Georgia"/>
          <w:sz w:val="21"/>
          <w:szCs w:val="21"/>
        </w:rPr>
        <w:t>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183. Медицинские отходы класса В подлежат обязательном</w:t>
      </w:r>
      <w:r>
        <w:rPr>
          <w:rFonts w:ascii="Georgia" w:hAnsi="Georgia"/>
          <w:sz w:val="21"/>
          <w:szCs w:val="21"/>
        </w:rPr>
        <w:t>у обеззараживанию (обезвреживанию), дезинфекции физическими методами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w:t>
      </w:r>
      <w:r>
        <w:rPr>
          <w:rFonts w:ascii="Georgia" w:hAnsi="Georgia"/>
          <w:sz w:val="21"/>
          <w:szCs w:val="21"/>
        </w:rPr>
        <w:t>тий в очагах инфекционных заболеваний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Выбор метода обеззараживания (обезвреживания) определяется исходя из возможностей организации и определяется при разработке Схемы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Вывоз необеззараженных медицинских отходов класса В за пределы территории медицински</w:t>
      </w:r>
      <w:r>
        <w:rPr>
          <w:rFonts w:ascii="Georgia" w:hAnsi="Georgia"/>
          <w:sz w:val="21"/>
          <w:szCs w:val="21"/>
        </w:rPr>
        <w:t>й организации не допускается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w:t>
      </w:r>
      <w:r>
        <w:rPr>
          <w:rFonts w:ascii="Georgia" w:hAnsi="Georgia"/>
          <w:sz w:val="21"/>
          <w:szCs w:val="21"/>
        </w:rPr>
        <w:t>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184. Медицинские отходы класса В должны собираться в однор</w:t>
      </w:r>
      <w:r>
        <w:rPr>
          <w:rFonts w:ascii="Georgia" w:hAnsi="Georgia"/>
          <w:sz w:val="21"/>
          <w:szCs w:val="21"/>
        </w:rPr>
        <w:t>азовую мягкую (пакеты) или твердую (непрокалываемую) упаковку (контейнеры) красного цвета или имеющую красную маркировку</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Выбор упаковки определяется в зависимости от морфологического состава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Жидкие биологические отходы, использованные одноразов</w:t>
      </w:r>
      <w:r>
        <w:rPr>
          <w:rFonts w:ascii="Georgia" w:hAnsi="Georgia"/>
          <w:sz w:val="21"/>
          <w:szCs w:val="21"/>
        </w:rPr>
        <w:t>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185. Мягкая упаковка (одноразовые пакеты) для сбора медицинских отходов класса В должна быть </w:t>
      </w:r>
      <w:r>
        <w:rPr>
          <w:rFonts w:ascii="Georgia" w:hAnsi="Georgia"/>
          <w:sz w:val="21"/>
          <w:szCs w:val="21"/>
        </w:rPr>
        <w:t>закреплена на специальных стойках (тележках) или контейнерах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w:t>
      </w:r>
      <w:r>
        <w:rPr>
          <w:rFonts w:ascii="Georgia" w:hAnsi="Georgia"/>
          <w:sz w:val="21"/>
          <w:szCs w:val="21"/>
        </w:rPr>
        <w:t xml:space="preserve">сыпание медицинских отходов класса В. Твердые (непрокалываемые) емкости закрываются крышками. Перемещение медицинских отходов класса В за пределами </w:t>
      </w:r>
      <w:r>
        <w:rPr>
          <w:rFonts w:ascii="Georgia" w:hAnsi="Georgia"/>
          <w:sz w:val="21"/>
          <w:szCs w:val="21"/>
        </w:rPr>
        <w:lastRenderedPageBreak/>
        <w:t>структурного подразделения организации, в котором образовались отходы, в открытых емкостях не допускается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w:t>
      </w:r>
      <w:r>
        <w:rPr>
          <w:rFonts w:ascii="Georgia" w:hAnsi="Georgia"/>
          <w:sz w:val="21"/>
          <w:szCs w:val="21"/>
        </w:rPr>
        <w:t>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w:t>
      </w:r>
      <w:r>
        <w:rPr>
          <w:rFonts w:ascii="Georgia" w:hAnsi="Georgia"/>
          <w:sz w:val="21"/>
          <w:szCs w:val="21"/>
        </w:rPr>
        <w:t>я, даты дезинфекции и фамилии лица, ответственного за сбор и дезинфекцию отходов, а также даты окончательной упаковки медицинских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188. Медицинские отходы класса В в закрытых одноразовых емкостях должны быть помещены в специальные контейнеры и хран</w:t>
      </w:r>
      <w:r>
        <w:rPr>
          <w:rFonts w:ascii="Georgia" w:hAnsi="Georgia"/>
          <w:sz w:val="21"/>
          <w:szCs w:val="21"/>
        </w:rPr>
        <w:t>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189. Использованные ртутьсодержащие приборы, лампы, оборудов</w:t>
      </w:r>
      <w:r>
        <w:rPr>
          <w:rFonts w:ascii="Georgia" w:hAnsi="Georgia"/>
          <w:sz w:val="21"/>
          <w:szCs w:val="21"/>
        </w:rPr>
        <w:t>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190. С</w:t>
      </w:r>
      <w:r>
        <w:rPr>
          <w:rFonts w:ascii="Georgia" w:hAnsi="Georgia"/>
          <w:sz w:val="21"/>
          <w:szCs w:val="21"/>
        </w:rPr>
        <w:t>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Работники организации немедлен</w:t>
      </w:r>
      <w:r>
        <w:rPr>
          <w:rFonts w:ascii="Georgia" w:hAnsi="Georgia"/>
          <w:sz w:val="21"/>
          <w:szCs w:val="21"/>
        </w:rPr>
        <w:t xml:space="preserve">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w:t>
      </w:r>
      <w:r>
        <w:rPr>
          <w:rFonts w:ascii="Georgia" w:hAnsi="Georgia"/>
          <w:sz w:val="21"/>
          <w:szCs w:val="21"/>
        </w:rPr>
        <w:t>шкафу</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191. Сбор и временное хранение, накоплени</w:t>
      </w:r>
      <w:r>
        <w:rPr>
          <w:rFonts w:ascii="Georgia" w:hAnsi="Georgia"/>
          <w:sz w:val="21"/>
          <w:szCs w:val="21"/>
        </w:rPr>
        <w:t>е медицинских отходов класса Г осуществляется в маркированные емкости ("Отходы. Класс Г")</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192. Вывоз и обезвреживание медицинских отходов класса Д осуществляется организацией, имеющей разрешение (лицензию) на данный вид деятельности</w:t>
      </w:r>
      <w:r>
        <w:rPr>
          <w:rFonts w:ascii="Georgia" w:hAnsi="Georgia"/>
          <w:noProof/>
          <w:sz w:val="21"/>
          <w:szCs w:val="21"/>
        </w:rPr>
        <w:drawing>
          <wp:inline distT="0" distB="0" distL="0" distR="0">
            <wp:extent cx="160655" cy="220345"/>
            <wp:effectExtent l="19050" t="0" r="0" b="0"/>
            <wp:docPr id="98" name="Рисунок 98" descr="https://1otruda.ru/system/content/image/200/1/26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1otruda.ru/system/content/image/200/1/2613401/"/>
                    <pic:cNvPicPr>
                      <a:picLocks noChangeAspect="1" noChangeArrowheads="1"/>
                    </pic:cNvPicPr>
                  </pic:nvPicPr>
                  <pic:blipFill>
                    <a:blip r:link="rId191"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699282859"/>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99" name="Рисунок 99" descr="https://1otruda.ru/system/content/image/200/1/26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1otruda.ru/system/content/image/200/1/2613401/"/>
                    <pic:cNvPicPr>
                      <a:picLocks noChangeAspect="1" noChangeArrowheads="1"/>
                    </pic:cNvPicPr>
                  </pic:nvPicPr>
                  <pic:blipFill>
                    <a:blip r:link="rId191"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92" w:anchor="/document/99/902288595/XA00M382MD/" w:history="1">
        <w:r>
          <w:rPr>
            <w:rStyle w:val="a4"/>
            <w:rFonts w:ascii="Helvetica" w:eastAsia="Times New Roman" w:hAnsi="Helvetica" w:cs="Helvetica"/>
            <w:sz w:val="15"/>
            <w:szCs w:val="15"/>
          </w:rPr>
          <w:t xml:space="preserve">Статья 14 Федерального закона от 11.07.2011 № 190-ФЗ </w:t>
        </w:r>
        <w:r>
          <w:rPr>
            <w:rStyle w:val="a4"/>
            <w:rFonts w:ascii="Helvetica" w:eastAsia="Times New Roman" w:hAnsi="Helvetica" w:cs="Helvetica"/>
            <w:sz w:val="15"/>
            <w:szCs w:val="15"/>
          </w:rPr>
          <w:t>"Об обращении с радиоактивными отходами и о внесении изменений в отдельные законодательные акты Российской Федерации"</w:t>
        </w:r>
      </w:hyperlink>
      <w:r>
        <w:rPr>
          <w:rStyle w:val="docnote-text"/>
          <w:rFonts w:ascii="Helvetica" w:eastAsia="Times New Roman" w:hAnsi="Helvetica" w:cs="Helvetica"/>
          <w:sz w:val="15"/>
          <w:szCs w:val="15"/>
        </w:rPr>
        <w:t xml:space="preserve"> (Собрание законодательства Российской Федерации, 2011, № 29, ст.4281, 2020, № 50, ст.8074).</w:t>
      </w:r>
    </w:p>
    <w:p w:rsidR="00000000" w:rsidRDefault="00D6325D">
      <w:pPr>
        <w:spacing w:after="223"/>
        <w:jc w:val="both"/>
        <w:divId w:val="151651245"/>
        <w:rPr>
          <w:rFonts w:ascii="Georgia" w:hAnsi="Georgia"/>
          <w:sz w:val="21"/>
          <w:szCs w:val="21"/>
        </w:rPr>
      </w:pPr>
      <w:r>
        <w:rPr>
          <w:rFonts w:ascii="Georgia" w:hAnsi="Georgia"/>
          <w:sz w:val="21"/>
          <w:szCs w:val="21"/>
        </w:rPr>
        <w:t>193. Дезинфекция оборотных межкорпусных контей</w:t>
      </w:r>
      <w:r>
        <w:rPr>
          <w:rFonts w:ascii="Georgia" w:hAnsi="Georgia"/>
          <w:sz w:val="21"/>
          <w:szCs w:val="21"/>
        </w:rPr>
        <w:t>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194. При сборе и дальнейшем обращении с медицинскими отходами запрещается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вручную разрушать, разрезать медицинские отходы классов Б и В, в целях их обеззараживания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снимать вручную иглу со шприца после его использования, надевать колпачок на иглу после инъекции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прессовать контейнеры с иглами, конструкция которых допускает р</w:t>
      </w:r>
      <w:r>
        <w:rPr>
          <w:rFonts w:ascii="Georgia" w:hAnsi="Georgia"/>
          <w:sz w:val="21"/>
          <w:szCs w:val="21"/>
        </w:rPr>
        <w:t>ассыпание игл после прессования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пересыпать (перегружать) неупакованные медицинские отходы классов Б и В из одной емкости в другую</w:t>
      </w:r>
      <w:r>
        <w:rPr>
          <w:rFonts w:ascii="Georgia" w:hAnsi="Georgia"/>
          <w:sz w:val="21"/>
          <w:szCs w:val="21"/>
        </w:rPr>
        <w:t>;</w:t>
      </w:r>
      <w:r>
        <w:rPr>
          <w:rFonts w:ascii="Georgia" w:hAnsi="Georgia"/>
          <w:sz w:val="21"/>
          <w:szCs w:val="21"/>
        </w:rPr>
        <w:br/>
      </w:r>
      <w:r>
        <w:rPr>
          <w:rFonts w:ascii="Georgia" w:hAnsi="Georgia"/>
          <w:sz w:val="21"/>
          <w:szCs w:val="21"/>
        </w:rPr>
        <w:lastRenderedPageBreak/>
        <w:br/>
      </w:r>
      <w:r>
        <w:rPr>
          <w:rFonts w:ascii="Georgia" w:hAnsi="Georgia"/>
          <w:sz w:val="21"/>
          <w:szCs w:val="21"/>
        </w:rPr>
        <w:t>утрамбовывать медицинские отходы классов Б и 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осуществлять любые манипуляции с медицинскими отходами без перчаток или н</w:t>
      </w:r>
      <w:r>
        <w:rPr>
          <w:rFonts w:ascii="Georgia" w:hAnsi="Georgia"/>
          <w:sz w:val="21"/>
          <w:szCs w:val="21"/>
        </w:rPr>
        <w:t>еобходимых средств индивидуальной защиты и спецодежды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использовать мягкую одноразовую упаковку для сбора острого медицинского инструментария и иных острых предметов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устанавливать одноразовые и многоразовые емкости для сбора медицинских отходов на расст</w:t>
      </w:r>
      <w:r>
        <w:rPr>
          <w:rFonts w:ascii="Georgia" w:hAnsi="Georgia"/>
          <w:sz w:val="21"/>
          <w:szCs w:val="21"/>
        </w:rPr>
        <w:t>оянии менее 1 метра от нагревательных приборов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w:t>
      </w:r>
      <w:r>
        <w:rPr>
          <w:rFonts w:ascii="Georgia" w:hAnsi="Georgia"/>
          <w:sz w:val="21"/>
          <w:szCs w:val="21"/>
        </w:rPr>
        <w:t>еры экстренной профилактики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w:t>
      </w:r>
      <w:r>
        <w:rPr>
          <w:rFonts w:ascii="Georgia" w:hAnsi="Georgia"/>
          <w:sz w:val="21"/>
          <w:szCs w:val="21"/>
        </w:rPr>
        <w:t>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w:t>
      </w:r>
      <w:r>
        <w:rPr>
          <w:rFonts w:ascii="Georgia" w:hAnsi="Georgia"/>
          <w:sz w:val="21"/>
          <w:szCs w:val="21"/>
        </w:rPr>
        <w:t>и) слизистых), а также примененный метод экстренной профилактики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w:t>
      </w:r>
      <w:r>
        <w:rPr>
          <w:rFonts w:ascii="Georgia" w:hAnsi="Georgia"/>
          <w:sz w:val="21"/>
          <w:szCs w:val="21"/>
        </w:rPr>
        <w:t>ания персонала возбудителями инфекционных заболеваний, связанных с профессиональной деятельностью</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w:t>
      </w:r>
      <w:r>
        <w:rPr>
          <w:rFonts w:ascii="Georgia" w:hAnsi="Georgia"/>
          <w:sz w:val="21"/>
          <w:szCs w:val="21"/>
        </w:rPr>
        <w:t>лжны быть выполнены следующие действия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w:t>
      </w:r>
      <w:r>
        <w:rPr>
          <w:rFonts w:ascii="Georgia" w:hAnsi="Georgia"/>
          <w:sz w:val="21"/>
          <w:szCs w:val="21"/>
        </w:rPr>
        <w:t>цвета, соответствующего классу опасности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закрывает и повторно маркирует упаковку</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199</w:t>
      </w:r>
      <w:r>
        <w:rPr>
          <w:rFonts w:ascii="Georgia" w:hAnsi="Georgia"/>
          <w:sz w:val="21"/>
          <w:szCs w:val="21"/>
        </w:rPr>
        <w:t>.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Использованные средства индивидуальной защиты и спецодежду персонал ме</w:t>
      </w:r>
      <w:r>
        <w:rPr>
          <w:rFonts w:ascii="Georgia" w:hAnsi="Georgia"/>
          <w:sz w:val="21"/>
          <w:szCs w:val="21"/>
        </w:rPr>
        <w:t>дицинской организации должен</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собирать в пакет, соответствующий цвету классу опасности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завязывать или закрывать пакет с помощью бирки-стяжки или других приспособлений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доставляться персоналом медицинской организации на участок обеззараживания м</w:t>
      </w:r>
      <w:r>
        <w:rPr>
          <w:rFonts w:ascii="Georgia" w:hAnsi="Georgia"/>
          <w:sz w:val="21"/>
          <w:szCs w:val="21"/>
        </w:rPr>
        <w:t>едицинских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а) обеззараживание, обезвреживание медицинских отходов классов Б может о</w:t>
      </w:r>
      <w:r>
        <w:rPr>
          <w:rFonts w:ascii="Georgia" w:hAnsi="Georgia"/>
          <w:sz w:val="21"/>
          <w:szCs w:val="21"/>
        </w:rPr>
        <w:t>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б) медицинские отходы класса В об</w:t>
      </w:r>
      <w:r>
        <w:rPr>
          <w:rFonts w:ascii="Georgia" w:hAnsi="Georgia"/>
          <w:sz w:val="21"/>
          <w:szCs w:val="21"/>
        </w:rPr>
        <w:t>еззараживаются только децентрализованным способом, хранение и транспортирование необеззараженных медицинских отходов класса В не допускается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в) физический метод обеззараживания медицинских отходов классов Б и В, включающий воздействие водяным насыщенным п</w:t>
      </w:r>
      <w:r>
        <w:rPr>
          <w:rFonts w:ascii="Georgia" w:hAnsi="Georgia"/>
          <w:sz w:val="21"/>
          <w:szCs w:val="21"/>
        </w:rPr>
        <w:t>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г) химический метод обеззараживания </w:t>
      </w:r>
      <w:r>
        <w:rPr>
          <w:rFonts w:ascii="Georgia" w:hAnsi="Georgia"/>
          <w:sz w:val="21"/>
          <w:szCs w:val="21"/>
        </w:rPr>
        <w:t>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w:t>
      </w:r>
      <w:r>
        <w:rPr>
          <w:rFonts w:ascii="Georgia" w:hAnsi="Georgia"/>
          <w:sz w:val="21"/>
          <w:szCs w:val="21"/>
        </w:rPr>
        <w:t>ся с помощью специальных установок или способом погружения отходов в промаркированные емкости с дезинфицирующим раствором в местах их образования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д) жидкие медицинские отходы класса Б (рвотные массы, моча, фекалии, мокрота) больных туберкулезом допускаетс</w:t>
      </w:r>
      <w:r>
        <w:rPr>
          <w:rFonts w:ascii="Georgia" w:hAnsi="Georgia"/>
          <w:sz w:val="21"/>
          <w:szCs w:val="21"/>
        </w:rPr>
        <w:t>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w:t>
      </w:r>
      <w:r>
        <w:rPr>
          <w:rFonts w:ascii="Georgia" w:hAnsi="Georgia"/>
          <w:sz w:val="21"/>
          <w:szCs w:val="21"/>
        </w:rPr>
        <w:t>ли физическим методами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Жидкие медицинские отходы класса В (рвотные массы, моча, фекалии, мокрота от больных, инфицированных микроорганизмами 1-2 групп патогенности) не допускается сливать в систему централизованной канализации без предварительного обезза</w:t>
      </w:r>
      <w:r>
        <w:rPr>
          <w:rFonts w:ascii="Georgia" w:hAnsi="Georgia"/>
          <w:sz w:val="21"/>
          <w:szCs w:val="21"/>
        </w:rPr>
        <w:t>раживания химическим или физическим методами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w:t>
      </w:r>
      <w:r>
        <w:rPr>
          <w:rFonts w:ascii="Georgia" w:hAnsi="Georgia"/>
          <w:sz w:val="21"/>
          <w:szCs w:val="21"/>
        </w:rPr>
        <w:t xml:space="preserve"> инструкциями по их применению</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w:t>
      </w:r>
      <w:r>
        <w:rPr>
          <w:rFonts w:ascii="Georgia" w:hAnsi="Georgia"/>
          <w:sz w:val="21"/>
          <w:szCs w:val="21"/>
        </w:rPr>
        <w:t>еское уничтожение обеззараженных медицинских отходов классов Б и В может осуществляться централизованным способом (мусоросжигательный завод)</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з) при децентрализованном способе обезвреживания медицинских отходов классов Б и В установки обезвреживания медици</w:t>
      </w:r>
      <w:r>
        <w:rPr>
          <w:rFonts w:ascii="Georgia" w:hAnsi="Georgia"/>
          <w:sz w:val="21"/>
          <w:szCs w:val="21"/>
        </w:rPr>
        <w:t>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и) применение технологий утилизации, в том числе с сортировкой отходов, возможно только </w:t>
      </w:r>
      <w:r>
        <w:rPr>
          <w:rFonts w:ascii="Georgia" w:hAnsi="Georgia"/>
          <w:sz w:val="21"/>
          <w:szCs w:val="21"/>
        </w:rPr>
        <w:t>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w:t>
      </w:r>
      <w:r>
        <w:rPr>
          <w:rFonts w:ascii="Georgia" w:hAnsi="Georgia"/>
          <w:sz w:val="21"/>
          <w:szCs w:val="21"/>
        </w:rPr>
        <w:t>й, контактирующих с питьевой водой и пищевыми продуктами, изделиями медицинского назначения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w:t>
      </w:r>
      <w:r>
        <w:rPr>
          <w:rFonts w:ascii="Georgia" w:hAnsi="Georgia"/>
          <w:sz w:val="21"/>
          <w:szCs w:val="21"/>
        </w:rPr>
        <w:t>) и невозможности их повторного применения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л) персонал медицинской организации осуществляет обеззараживание и уничтожение вакцин</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201. К условиям хранения медицинских отходов предъявляются следующие санитарно-эпидемиологические требования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в) одноразовые пакеты, использу</w:t>
      </w:r>
      <w:r>
        <w:rPr>
          <w:rFonts w:ascii="Georgia" w:hAnsi="Georgia"/>
          <w:sz w:val="21"/>
          <w:szCs w:val="21"/>
        </w:rPr>
        <w:t>емые для сбора медицинских отходов классов Б и В должны обеспечивать возможность безопасного сбора в них не более 10 кг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г) накопление и временное хранение необеззараженных медицинских отходов классов Б и В осуществляется персоналом медицинской орг</w:t>
      </w:r>
      <w:r>
        <w:rPr>
          <w:rFonts w:ascii="Georgia" w:hAnsi="Georgia"/>
          <w:sz w:val="21"/>
          <w:szCs w:val="21"/>
        </w:rPr>
        <w:t>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w:t>
      </w:r>
      <w:r>
        <w:rPr>
          <w:rFonts w:ascii="Georgia" w:hAnsi="Georgia"/>
          <w:sz w:val="21"/>
          <w:szCs w:val="21"/>
        </w:rPr>
        <w:t xml:space="preserve">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w:t>
      </w:r>
      <w:r>
        <w:rPr>
          <w:rFonts w:ascii="Georgia" w:hAnsi="Georgia"/>
          <w:sz w:val="21"/>
          <w:szCs w:val="21"/>
        </w:rPr>
        <w:t>предназначенного для накопления отходов, для других целей не допускается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w:t>
      </w:r>
      <w:r>
        <w:rPr>
          <w:rFonts w:ascii="Georgia" w:hAnsi="Georgia"/>
          <w:sz w:val="21"/>
          <w:szCs w:val="21"/>
        </w:rPr>
        <w:t>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w:t>
      </w:r>
      <w:r>
        <w:rPr>
          <w:rFonts w:ascii="Georgia" w:hAnsi="Georgia"/>
          <w:sz w:val="21"/>
          <w:szCs w:val="21"/>
        </w:rPr>
        <w:t>ие</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203. Транспортирование отходов с территории медиц</w:t>
      </w:r>
      <w:r>
        <w:rPr>
          <w:rFonts w:ascii="Georgia" w:hAnsi="Georgia"/>
          <w:sz w:val="21"/>
          <w:szCs w:val="21"/>
        </w:rPr>
        <w:t>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 транспортировании медицинских отходов кл</w:t>
      </w:r>
      <w:r>
        <w:rPr>
          <w:rFonts w:ascii="Georgia" w:hAnsi="Georgia"/>
          <w:sz w:val="21"/>
          <w:szCs w:val="21"/>
        </w:rPr>
        <w:t>асса А с территории медицинских организаций разрешается применение транспорта, используемого для перевозки ТКО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204. Транспортные средства и многоразовые контейнеры для транспортировки медицинских отходов класса А подлежат мытью, дезинфекции и дезинсекции </w:t>
      </w:r>
      <w:r>
        <w:rPr>
          <w:rFonts w:ascii="Georgia" w:hAnsi="Georgia"/>
          <w:sz w:val="21"/>
          <w:szCs w:val="21"/>
        </w:rPr>
        <w:t>не реже 1 раза в неделю, для медицинских отходов класса Б и В - после каждого опорожнения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w:t>
      </w:r>
      <w:r>
        <w:rPr>
          <w:rFonts w:ascii="Georgia" w:hAnsi="Georgia"/>
          <w:sz w:val="21"/>
          <w:szCs w:val="21"/>
        </w:rPr>
        <w:t>ку накопления, транспортирования, обезвреживания и захоронения токсичных промышленных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w:t>
      </w:r>
      <w:r>
        <w:rPr>
          <w:rFonts w:ascii="Georgia" w:hAnsi="Georgia"/>
          <w:sz w:val="21"/>
          <w:szCs w:val="21"/>
        </w:rPr>
        <w:t>ми веществами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кабина водителя должна быть отделена от кузова автомобиля</w:t>
      </w:r>
      <w:r>
        <w:rPr>
          <w:rFonts w:ascii="Georgia" w:hAnsi="Georgia"/>
          <w:sz w:val="21"/>
          <w:szCs w:val="21"/>
        </w:rPr>
        <w:t>;</w:t>
      </w:r>
      <w:r>
        <w:rPr>
          <w:rFonts w:ascii="Georgia" w:hAnsi="Georgia"/>
          <w:sz w:val="21"/>
          <w:szCs w:val="21"/>
        </w:rPr>
        <w:br/>
      </w:r>
      <w:r>
        <w:rPr>
          <w:rFonts w:ascii="Georgia" w:hAnsi="Georgia"/>
          <w:sz w:val="21"/>
          <w:szCs w:val="21"/>
        </w:rPr>
        <w:lastRenderedPageBreak/>
        <w:br/>
      </w:r>
      <w:r>
        <w:rPr>
          <w:rFonts w:ascii="Georgia" w:hAnsi="Georgia"/>
          <w:sz w:val="21"/>
          <w:szCs w:val="21"/>
        </w:rPr>
        <w:t>кузов автомобиля должен быть в</w:t>
      </w:r>
      <w:r>
        <w:rPr>
          <w:rFonts w:ascii="Georgia" w:hAnsi="Georgia"/>
          <w:sz w:val="21"/>
          <w:szCs w:val="21"/>
        </w:rPr>
        <w:t>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 транспортировке продолжительностью более 4-х часо</w:t>
      </w:r>
      <w:r>
        <w:rPr>
          <w:rFonts w:ascii="Georgia" w:hAnsi="Georgia"/>
          <w:sz w:val="21"/>
          <w:szCs w:val="21"/>
        </w:rPr>
        <w:t>в отходов, хранившихся в морозильных камерах, используется охлаждаемый транспорт</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кузове транспорта должны быть предусмотрены приспособления для фиксации контейнеров, их погрузки и выгрузки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транспортное средство должно быть обеспечено комплектом средс</w:t>
      </w:r>
      <w:r>
        <w:rPr>
          <w:rFonts w:ascii="Georgia" w:hAnsi="Georgia"/>
          <w:sz w:val="21"/>
          <w:szCs w:val="21"/>
        </w:rPr>
        <w:t>тв для проведения экстренной дезинфекции в случае рассыпания, разливания медицинских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w:t>
      </w:r>
      <w:r>
        <w:rPr>
          <w:rFonts w:ascii="Georgia" w:hAnsi="Georgia"/>
          <w:sz w:val="21"/>
          <w:szCs w:val="21"/>
        </w:rPr>
        <w:t>-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w:t>
      </w:r>
      <w:r>
        <w:rPr>
          <w:rFonts w:ascii="Georgia" w:hAnsi="Georgia"/>
          <w:sz w:val="21"/>
          <w:szCs w:val="21"/>
        </w:rPr>
        <w:t xml:space="preserve">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208. Для учета медицинских отходов классов А, Б, В, Г и Д в медицинских организациях </w:t>
      </w:r>
      <w:r>
        <w:rPr>
          <w:rFonts w:ascii="Georgia" w:hAnsi="Georgia"/>
          <w:sz w:val="21"/>
          <w:szCs w:val="21"/>
        </w:rPr>
        <w:t xml:space="preserve">ведутся следующие журналы (рекомендуемые образцы приведены в </w:t>
      </w:r>
      <w:hyperlink r:id="rId193" w:anchor="/document/99/573536177/XA00M842MK/" w:tgtFrame="_self" w:history="1">
        <w:r>
          <w:rPr>
            <w:rStyle w:val="a4"/>
            <w:rFonts w:ascii="Georgia" w:hAnsi="Georgia"/>
            <w:sz w:val="21"/>
            <w:szCs w:val="21"/>
          </w:rPr>
          <w:t>приложении № 8 к Санитарным правилам</w:t>
        </w:r>
      </w:hyperlink>
      <w:r>
        <w:rPr>
          <w:rFonts w:ascii="Georgia" w:hAnsi="Georgia"/>
          <w:sz w:val="21"/>
          <w:szCs w:val="21"/>
        </w:rPr>
        <w:t>)</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технологический журнал учета отходов в структурном подразделении в с</w:t>
      </w:r>
      <w:r>
        <w:rPr>
          <w:rFonts w:ascii="Georgia" w:hAnsi="Georgia"/>
          <w:sz w:val="21"/>
          <w:szCs w:val="21"/>
        </w:rPr>
        <w:t>оответствии с классом отхода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технологический журнал учета медицинских отходов медицинской организации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технологический журнал участка по обращению с отходами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209. Факт вывоза и обезвреживания отходов, выполненных специализированными организациями, осущ</w:t>
      </w:r>
      <w:r>
        <w:rPr>
          <w:rFonts w:ascii="Georgia" w:hAnsi="Georgia"/>
          <w:sz w:val="21"/>
          <w:szCs w:val="21"/>
        </w:rPr>
        <w:t>ествляющими транспортирование и обезвреживание отходов, должен иметь документарное подтверждение</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w:t>
      </w:r>
      <w:r>
        <w:rPr>
          <w:rFonts w:ascii="Georgia" w:hAnsi="Georgia"/>
          <w:sz w:val="21"/>
          <w:szCs w:val="21"/>
        </w:rPr>
        <w:t>орый включает в себя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а) визуальную и документальную проверку (не реже 1 раза в месяц)</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количества расходных материалов (запас пакетов, контейнеров), средств малой механизации, дезинфицирующих средств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обеспеченности персонала средствами индивидуальной з</w:t>
      </w:r>
      <w:r>
        <w:rPr>
          <w:rFonts w:ascii="Georgia" w:hAnsi="Georgia"/>
          <w:sz w:val="21"/>
          <w:szCs w:val="21"/>
        </w:rPr>
        <w:t>ащиты, организации централизованной стирки спецодежды и регулярной ее смены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соблюдения</w:t>
      </w:r>
      <w:r>
        <w:rPr>
          <w:rFonts w:ascii="Georgia" w:hAnsi="Georgia"/>
          <w:sz w:val="21"/>
          <w:szCs w:val="21"/>
        </w:rPr>
        <w:t xml:space="preserve"> режимов обеззараживания, обезвреживания медицинских отходов, средств их накопления, транспортировки, спецодежды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регулярности вывоза медицинских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б) лабораторно-инструментальную проверку</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lastRenderedPageBreak/>
        <w:t>микробиологический контроль эффективности обеззараживания</w:t>
      </w:r>
      <w:r>
        <w:rPr>
          <w:rFonts w:ascii="Georgia" w:hAnsi="Georgia"/>
          <w:sz w:val="21"/>
          <w:szCs w:val="21"/>
        </w:rPr>
        <w:t>, обезвреживания отходов на установках обеззараживания, обезвреживания по утвержденным методикам (не реже 1 раза в год)</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211. Санитарно-эпидемиологические требования к участкам по обращению с медицинскими отходами классов Б и В (далее - участок)</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а) участо</w:t>
      </w:r>
      <w:r>
        <w:rPr>
          <w:rFonts w:ascii="Georgia" w:hAnsi="Georgia"/>
          <w:sz w:val="21"/>
          <w:szCs w:val="21"/>
        </w:rPr>
        <w:t xml:space="preserve">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w:t>
      </w:r>
      <w:r>
        <w:rPr>
          <w:rFonts w:ascii="Georgia" w:hAnsi="Georgia"/>
          <w:sz w:val="21"/>
          <w:szCs w:val="21"/>
        </w:rPr>
        <w:t>допускается (кроме помещений для обеззараживания в лабораториях, осуществляющих работы с возбудителями 1-4 групп патогенности)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б) участок должен быть оборудован системами водоснабжения, водоотведения, отопления, электроснабжения и автономной вентиляцией. </w:t>
      </w:r>
      <w:r>
        <w:rPr>
          <w:rFonts w:ascii="Georgia" w:hAnsi="Georgia"/>
          <w:sz w:val="21"/>
          <w:szCs w:val="21"/>
        </w:rPr>
        <w:t>На участке должна быть обеспечена поточность технологического процесса и возможность соблюдения принципа разделения на чистую и грязную зоны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На территории участка персоналом организации по обращению с медицинскими отходами осуществляется прием, обработка</w:t>
      </w:r>
      <w:r>
        <w:rPr>
          <w:rFonts w:ascii="Georgia" w:hAnsi="Georgia"/>
          <w:sz w:val="21"/>
          <w:szCs w:val="21"/>
        </w:rPr>
        <w:t xml:space="preserve">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в) помещения участка делятся на зоны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грязную, к которой относятся помещение приема и вре</w:t>
      </w:r>
      <w:r>
        <w:rPr>
          <w:rFonts w:ascii="Georgia" w:hAnsi="Georgia"/>
          <w:sz w:val="21"/>
          <w:szCs w:val="21"/>
        </w:rPr>
        <w:t>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w:t>
      </w:r>
      <w:r>
        <w:rPr>
          <w:rFonts w:ascii="Georgia" w:hAnsi="Georgia"/>
          <w:sz w:val="21"/>
          <w:szCs w:val="21"/>
        </w:rPr>
        <w:t xml:space="preserve"> отходов и их обеззараживание в одном помещении. При хранении отходов классов Б и В более 24-х часов предусматривается холодильное оборудование</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чистую, к которой относятся помещения хранения обеззараженных (обезвреженных) отходов, вымытых и обеззараженны</w:t>
      </w:r>
      <w:r>
        <w:rPr>
          <w:rFonts w:ascii="Georgia" w:hAnsi="Georgia"/>
          <w:sz w:val="21"/>
          <w:szCs w:val="21"/>
        </w:rPr>
        <w:t>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г) поверхность стен, пола, потолков, мебели и оборудования должна быть гладкой, устойчивой к воздейст</w:t>
      </w:r>
      <w:r>
        <w:rPr>
          <w:rFonts w:ascii="Georgia" w:hAnsi="Georgia"/>
          <w:sz w:val="21"/>
          <w:szCs w:val="21"/>
        </w:rPr>
        <w:t>вию влаги, моющих и дезинфицирующих средств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д) в помещениях участка должна быть автономная приточно-вытяжная вентиляция с механическим побуждением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Из помещений грязной зоны должна быть оборудована вытяжная вентиляция с механическим побуждением без устро</w:t>
      </w:r>
      <w:r>
        <w:rPr>
          <w:rFonts w:ascii="Georgia" w:hAnsi="Georgia"/>
          <w:sz w:val="21"/>
          <w:szCs w:val="21"/>
        </w:rPr>
        <w:t>йства организованного притока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w:t>
      </w:r>
      <w:r>
        <w:rPr>
          <w:rFonts w:ascii="Georgia" w:hAnsi="Georgia"/>
          <w:sz w:val="21"/>
          <w:szCs w:val="21"/>
        </w:rPr>
        <w:t>ии обеззараживания, обезвреживания отходов должна быть раковина для мытья рук</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ж) помещения участка должны быть оборудованы устройствами обеззараживания воздуха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з) персонал организации по обращению с медицинскими отходами проводит текущую уборку влажным с</w:t>
      </w:r>
      <w:r>
        <w:rPr>
          <w:rFonts w:ascii="Georgia" w:hAnsi="Georgia"/>
          <w:sz w:val="21"/>
          <w:szCs w:val="21"/>
        </w:rPr>
        <w:t>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Уборочный инвентарь, раздельный для чистой и грязн</w:t>
      </w:r>
      <w:r>
        <w:rPr>
          <w:rFonts w:ascii="Georgia" w:hAnsi="Georgia"/>
          <w:sz w:val="21"/>
          <w:szCs w:val="21"/>
        </w:rPr>
        <w:t>ой зоны, должен иметь маркировку для соответствующей зоны, должен использоваться исключительно по назначению и храниться раздельно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 xml:space="preserve">212. Обращение с отходами производства должно осуществлять в соответствии с требованиями </w:t>
      </w:r>
      <w:hyperlink r:id="rId194" w:anchor="/document/99/573536177/XA00MCI2N6/" w:tgtFrame="_self" w:history="1">
        <w:r>
          <w:rPr>
            <w:rStyle w:val="a4"/>
            <w:rFonts w:ascii="Georgia" w:hAnsi="Georgia"/>
            <w:sz w:val="21"/>
            <w:szCs w:val="21"/>
          </w:rPr>
          <w:t>пунктов 213-239 Санитарных правил</w:t>
        </w:r>
      </w:hyperlink>
      <w:r>
        <w:rPr>
          <w:rFonts w:ascii="Georgia" w:hAnsi="Georgia"/>
          <w:sz w:val="21"/>
          <w:szCs w:val="21"/>
        </w:rPr>
        <w:t>, которые не распространяются на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полигоны захоронения радиоактивных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могильники для органических веществ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перемещение, хранение, переработку, утилизацию биолог</w:t>
      </w:r>
      <w:r>
        <w:rPr>
          <w:rFonts w:ascii="Georgia" w:hAnsi="Georgia"/>
          <w:sz w:val="21"/>
          <w:szCs w:val="21"/>
        </w:rPr>
        <w:t>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213. Обращение с каждым видом отходов производства осуществляется в зависимости от их </w:t>
      </w:r>
      <w:r>
        <w:rPr>
          <w:rFonts w:ascii="Georgia" w:hAnsi="Georgia"/>
          <w:sz w:val="21"/>
          <w:szCs w:val="21"/>
        </w:rPr>
        <w:t>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214. Допускается накопление отходов производства, которые на современно</w:t>
      </w:r>
      <w:r>
        <w:rPr>
          <w:rFonts w:ascii="Georgia" w:hAnsi="Georgia"/>
          <w:sz w:val="21"/>
          <w:szCs w:val="21"/>
        </w:rPr>
        <w:t>м уровне развития научно-технического прогресса не могут быть обезврежены, утилизированы на предприятиях, на которых такие отходы образованы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215. Основные способы накопления и хранения отходов производства в зависимости от их физико-химических свойств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на производственных территориях на открытых площадках или в специальных помещениях (в цехах, складах, на открытых площадках, в резервуарах, емкостях)</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на производственных территориях предприятий по переработке и обезвреживанию отходов (в амбарах, хранилищ</w:t>
      </w:r>
      <w:r>
        <w:rPr>
          <w:rFonts w:ascii="Georgia" w:hAnsi="Georgia"/>
          <w:sz w:val="21"/>
          <w:szCs w:val="21"/>
        </w:rPr>
        <w:t>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вне производств</w:t>
      </w:r>
      <w:r>
        <w:rPr>
          <w:rFonts w:ascii="Georgia" w:hAnsi="Georgia"/>
          <w:sz w:val="21"/>
          <w:szCs w:val="21"/>
        </w:rPr>
        <w:t>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216. Накопление отходов допускается т</w:t>
      </w:r>
      <w:r>
        <w:rPr>
          <w:rFonts w:ascii="Georgia" w:hAnsi="Georgia"/>
          <w:sz w:val="21"/>
          <w:szCs w:val="21"/>
        </w:rPr>
        <w:t>олько в специально оборудованных местах накопления отходов, соответствующих требованиям Санитарных правил</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217. Хранение сыпучих и летучих отходов в открытом виде не допускается. Допускается хранение мелкодисперсных отходов в открытом виде на промплощадках</w:t>
      </w:r>
      <w:r>
        <w:rPr>
          <w:rFonts w:ascii="Georgia" w:hAnsi="Georgia"/>
          <w:sz w:val="21"/>
          <w:szCs w:val="21"/>
        </w:rPr>
        <w:t xml:space="preserve"> при условии применения средств пылеподавления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218. Условия накопления определяются классом опасности отходов</w:t>
      </w:r>
      <w:r>
        <w:rPr>
          <w:rFonts w:ascii="Georgia" w:hAnsi="Georgia"/>
          <w:noProof/>
          <w:sz w:val="21"/>
          <w:szCs w:val="21"/>
        </w:rPr>
        <w:drawing>
          <wp:inline distT="0" distB="0" distL="0" distR="0">
            <wp:extent cx="160655" cy="220345"/>
            <wp:effectExtent l="19050" t="0" r="0" b="0"/>
            <wp:docPr id="100" name="Рисунок 100" descr="https://1otruda.ru/system/content/image/200/1/261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1otruda.ru/system/content/image/200/1/2613402/"/>
                    <pic:cNvPicPr>
                      <a:picLocks noChangeAspect="1" noChangeArrowheads="1"/>
                    </pic:cNvPicPr>
                  </pic:nvPicPr>
                  <pic:blipFill>
                    <a:blip r:link="rId195"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w:t>
      </w:r>
      <w:r>
        <w:rPr>
          <w:rFonts w:ascii="Georgia" w:hAnsi="Georgia"/>
          <w:sz w:val="21"/>
          <w:szCs w:val="21"/>
        </w:rPr>
        <w:t xml:space="preserve">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r>
        <w:rPr>
          <w:rFonts w:ascii="Georgia" w:hAnsi="Georgia"/>
          <w:sz w:val="21"/>
          <w:szCs w:val="21"/>
        </w:rPr>
        <w:t>.</w:t>
      </w:r>
    </w:p>
    <w:p w:rsidR="00000000" w:rsidRDefault="00D6325D">
      <w:pPr>
        <w:divId w:val="2032294545"/>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101" name="Рисунок 101" descr="https://1otruda.ru/system/content/image/200/1/261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1otruda.ru/system/content/image/200/1/2613402/"/>
                    <pic:cNvPicPr>
                      <a:picLocks noChangeAspect="1" noChangeArrowheads="1"/>
                    </pic:cNvPicPr>
                  </pic:nvPicPr>
                  <pic:blipFill>
                    <a:blip r:link="rId195"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196" w:anchor="/document/99/901711591/XA00M6C2MG/" w:history="1">
        <w:r>
          <w:rPr>
            <w:rStyle w:val="a4"/>
            <w:rFonts w:ascii="Helvetica" w:eastAsia="Times New Roman" w:hAnsi="Helvetica" w:cs="Helvetica"/>
            <w:sz w:val="15"/>
            <w:szCs w:val="15"/>
          </w:rPr>
          <w:t>Статья 4.1 Федерального закона от 24.06.1998 № 89-ФЗ</w:t>
        </w:r>
      </w:hyperlink>
      <w:r>
        <w:rPr>
          <w:rStyle w:val="docnote-text"/>
          <w:rFonts w:ascii="Helvetica" w:eastAsia="Times New Roman" w:hAnsi="Helvetica" w:cs="Helvetica"/>
          <w:sz w:val="15"/>
          <w:szCs w:val="15"/>
        </w:rPr>
        <w:t>.</w:t>
      </w:r>
    </w:p>
    <w:p w:rsidR="00000000" w:rsidRDefault="00D6325D">
      <w:pPr>
        <w:divId w:val="151651245"/>
        <w:rPr>
          <w:rFonts w:ascii="Georgia" w:eastAsia="Times New Roman" w:hAnsi="Georgia"/>
          <w:sz w:val="21"/>
          <w:szCs w:val="21"/>
        </w:rPr>
      </w:pPr>
      <w:r>
        <w:rPr>
          <w:rFonts w:ascii="Georgia" w:eastAsia="Times New Roman" w:hAnsi="Georgia"/>
          <w:sz w:val="21"/>
          <w:szCs w:val="21"/>
        </w:rPr>
        <w:br/>
      </w:r>
      <w:r>
        <w:rPr>
          <w:rFonts w:ascii="Georgia" w:eastAsia="Times New Roman" w:hAnsi="Georgia"/>
          <w:sz w:val="21"/>
          <w:szCs w:val="21"/>
        </w:rPr>
        <w:br/>
      </w:r>
      <w:r>
        <w:rPr>
          <w:rFonts w:ascii="Georgia" w:eastAsia="Times New Roman" w:hAnsi="Georgia"/>
          <w:sz w:val="21"/>
          <w:szCs w:val="21"/>
        </w:rPr>
        <w:t>Накопление промышленных отходов I класса опасности допускаетс</w:t>
      </w:r>
      <w:r>
        <w:rPr>
          <w:rFonts w:ascii="Georgia" w:eastAsia="Times New Roman" w:hAnsi="Georgia"/>
          <w:sz w:val="21"/>
          <w:szCs w:val="21"/>
        </w:rPr>
        <w:t xml:space="preserve">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w:t>
      </w:r>
      <w:r>
        <w:rPr>
          <w:rFonts w:ascii="Georgia" w:eastAsia="Times New Roman" w:hAnsi="Georgia"/>
          <w:sz w:val="21"/>
          <w:szCs w:val="21"/>
        </w:rPr>
        <w:t>навалом; IV - навалом, насыпью, в виде гряд</w:t>
      </w:r>
      <w:r>
        <w:rPr>
          <w:rFonts w:ascii="Georgia" w:eastAsia="Times New Roman"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219. Накопление отходов I-II классов опасности должно осуществляться в закрытых складах раздельно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220. При накоплении отходов во временных складах, на открытых площадках без тары (навалом, насыпью) или в негерм</w:t>
      </w:r>
      <w:r>
        <w:rPr>
          <w:rFonts w:ascii="Georgia" w:hAnsi="Georgia"/>
          <w:sz w:val="21"/>
          <w:szCs w:val="21"/>
        </w:rPr>
        <w:t>етичной таре должны соблюдаться следующие условия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поверхность отходов, накапливаемых насыпью на открытых п</w:t>
      </w:r>
      <w:r>
        <w:rPr>
          <w:rFonts w:ascii="Georgia" w:hAnsi="Georgia"/>
          <w:sz w:val="21"/>
          <w:szCs w:val="21"/>
        </w:rPr>
        <w:t>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поверхность площадки должна иметь твердое покрытие (асфальт, бетон, полимербетон, керамическая плитка</w:t>
      </w:r>
      <w:r>
        <w:rPr>
          <w:rFonts w:ascii="Georgia" w:hAnsi="Georgia"/>
          <w:sz w:val="21"/>
          <w:szCs w:val="21"/>
        </w:rPr>
        <w:t>)</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Поступление загрязненного ливнестока в общегородскую систему дождевой канализац</w:t>
      </w:r>
      <w:r>
        <w:rPr>
          <w:rFonts w:ascii="Georgia" w:hAnsi="Georgia"/>
          <w:sz w:val="21"/>
          <w:szCs w:val="21"/>
        </w:rPr>
        <w:t>ии или сброс в ближайшие водоемы без очистки не допускается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w:t>
      </w:r>
      <w:r>
        <w:rPr>
          <w:rFonts w:ascii="Georgia" w:hAnsi="Georgia"/>
          <w:sz w:val="21"/>
          <w:szCs w:val="21"/>
        </w:rPr>
        <w:t>земные водные объекты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223. Отходы IV класса опасности должны складироваться в виде специально спланированных отвалов и насыпей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224. Критериями предельного накопления промышленных отходов на территории промышленной организации является содержание специфич</w:t>
      </w:r>
      <w:r>
        <w:rPr>
          <w:rFonts w:ascii="Georgia" w:hAnsi="Georgia"/>
          <w:sz w:val="21"/>
          <w:szCs w:val="21"/>
        </w:rPr>
        <w:t>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225. Неме</w:t>
      </w:r>
      <w:r>
        <w:rPr>
          <w:rFonts w:ascii="Georgia" w:hAnsi="Georgia"/>
          <w:sz w:val="21"/>
          <w:szCs w:val="21"/>
        </w:rPr>
        <w:t xml:space="preserve">дленному вывозу с территории подлежат отходы, при временном накоплении которых возникает превышение критериев, указанных в </w:t>
      </w:r>
      <w:hyperlink r:id="rId197" w:anchor="/document/99/573536177/XA00M7C2MC/" w:tgtFrame="_self" w:history="1">
        <w:r>
          <w:rPr>
            <w:rStyle w:val="a4"/>
            <w:rFonts w:ascii="Georgia" w:hAnsi="Georgia"/>
            <w:sz w:val="21"/>
            <w:szCs w:val="21"/>
          </w:rPr>
          <w:t>пункте 224 Санитарных правил</w:t>
        </w:r>
      </w:hyperlink>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226. Для сыпучих</w:t>
      </w:r>
      <w:r>
        <w:rPr>
          <w:rFonts w:ascii="Georgia" w:hAnsi="Georgia"/>
          <w:sz w:val="21"/>
          <w:szCs w:val="21"/>
        </w:rPr>
        <w:t xml:space="preserve">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227. Конструкция и условия эксплуатации транспорта д</w:t>
      </w:r>
      <w:r>
        <w:rPr>
          <w:rFonts w:ascii="Georgia" w:hAnsi="Georgia"/>
          <w:sz w:val="21"/>
          <w:szCs w:val="21"/>
        </w:rPr>
        <w:t>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228. Размещение и эксплуатация (на весь период их эксплуатации и после</w:t>
      </w:r>
      <w:r>
        <w:rPr>
          <w:rFonts w:ascii="Georgia" w:hAnsi="Georgia"/>
          <w:sz w:val="21"/>
          <w:szCs w:val="21"/>
        </w:rPr>
        <w:t xml:space="preserve">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w:t>
      </w:r>
      <w:r>
        <w:rPr>
          <w:rFonts w:ascii="Georgia" w:hAnsi="Georgia"/>
          <w:sz w:val="21"/>
          <w:szCs w:val="21"/>
        </w:rPr>
        <w:t>опасность населения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230. Объекты размещения отходов должны располагаться на террит</w:t>
      </w:r>
      <w:r>
        <w:rPr>
          <w:rFonts w:ascii="Georgia" w:hAnsi="Georgia"/>
          <w:sz w:val="21"/>
          <w:szCs w:val="21"/>
        </w:rPr>
        <w:t>ориях с глубиной залегания подземных вод на глубине более 20 метров с коэффициентом фильтрации подстилающих пород не более 1</w:t>
      </w:r>
      <w:r>
        <w:rPr>
          <w:rFonts w:ascii="Georgia" w:hAnsi="Georgia"/>
          <w:noProof/>
          <w:sz w:val="21"/>
          <w:szCs w:val="21"/>
        </w:rPr>
        <w:drawing>
          <wp:inline distT="0" distB="0" distL="0" distR="0">
            <wp:extent cx="118745" cy="127000"/>
            <wp:effectExtent l="19050" t="0" r="0" b="0"/>
            <wp:docPr id="102" name="Рисунок 102" descr="https://1otruda.ru/system/content/image/200/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1otruda.ru/system/content/image/200/1/2612593/"/>
                    <pic:cNvPicPr>
                      <a:picLocks noChangeAspect="1" noChangeArrowheads="1"/>
                    </pic:cNvPicPr>
                  </pic:nvPicPr>
                  <pic:blipFill>
                    <a:blip r:link="rId198" cstate="print"/>
                    <a:srcRect/>
                    <a:stretch>
                      <a:fillRect/>
                    </a:stretch>
                  </pic:blipFill>
                  <pic:spPr bwMode="auto">
                    <a:xfrm>
                      <a:off x="0" y="0"/>
                      <a:ext cx="118745" cy="127000"/>
                    </a:xfrm>
                    <a:prstGeom prst="rect">
                      <a:avLst/>
                    </a:prstGeom>
                    <a:noFill/>
                    <a:ln w="9525">
                      <a:noFill/>
                      <a:miter lim="800000"/>
                      <a:headEnd/>
                      <a:tailEnd/>
                    </a:ln>
                  </pic:spPr>
                </pic:pic>
              </a:graphicData>
            </a:graphic>
          </wp:inline>
        </w:drawing>
      </w:r>
      <w:r>
        <w:rPr>
          <w:rFonts w:ascii="Georgia" w:hAnsi="Georgia"/>
          <w:sz w:val="21"/>
          <w:szCs w:val="21"/>
        </w:rPr>
        <w:t>10</w:t>
      </w:r>
      <w:r>
        <w:rPr>
          <w:rFonts w:ascii="Georgia" w:hAnsi="Georgia"/>
          <w:noProof/>
          <w:sz w:val="21"/>
          <w:szCs w:val="21"/>
        </w:rPr>
        <w:drawing>
          <wp:inline distT="0" distB="0" distL="0" distR="0">
            <wp:extent cx="160655" cy="220345"/>
            <wp:effectExtent l="19050" t="0" r="0" b="0"/>
            <wp:docPr id="103" name="Рисунок 103" descr="https://1otruda.ru/system/content/image/200/1/175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1otruda.ru/system/content/image/200/1/1758706/"/>
                    <pic:cNvPicPr>
                      <a:picLocks noChangeAspect="1" noChangeArrowheads="1"/>
                    </pic:cNvPicPr>
                  </pic:nvPicPr>
                  <pic:blipFill>
                    <a:blip r:link="rId199"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 xml:space="preserve"> сантиметров в секунду</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231. Не допускается расположение объектов размещения отходов на заболачиваемых и подтопляемых территориях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232. Захоронение отходов I класса опасности, содержащих водорастворимые вещества, следует производить в котлованах в контейнерной упаковке, в стальны</w:t>
      </w:r>
      <w:r>
        <w:rPr>
          <w:rFonts w:ascii="Georgia" w:hAnsi="Georgia"/>
          <w:sz w:val="21"/>
          <w:szCs w:val="21"/>
        </w:rPr>
        <w:t>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покрывается водонепроницаемым покрытием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233. При захоронении отходов, содержащих слаборастворимые</w:t>
      </w:r>
      <w:r>
        <w:rPr>
          <w:rFonts w:ascii="Georgia" w:hAnsi="Georgia"/>
          <w:sz w:val="21"/>
          <w:szCs w:val="21"/>
        </w:rPr>
        <w:t xml:space="preserve">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w:t>
      </w:r>
      <w:r>
        <w:rPr>
          <w:rFonts w:ascii="Georgia" w:hAnsi="Georgia"/>
          <w:noProof/>
          <w:sz w:val="21"/>
          <w:szCs w:val="21"/>
        </w:rPr>
        <w:drawing>
          <wp:inline distT="0" distB="0" distL="0" distR="0">
            <wp:extent cx="118745" cy="127000"/>
            <wp:effectExtent l="19050" t="0" r="0" b="0"/>
            <wp:docPr id="104" name="Рисунок 104" descr="https://1otruda.ru/system/content/image/200/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1otruda.ru/system/content/image/200/1/2612593/"/>
                    <pic:cNvPicPr>
                      <a:picLocks noChangeAspect="1" noChangeArrowheads="1"/>
                    </pic:cNvPicPr>
                  </pic:nvPicPr>
                  <pic:blipFill>
                    <a:blip r:link="rId198" cstate="print"/>
                    <a:srcRect/>
                    <a:stretch>
                      <a:fillRect/>
                    </a:stretch>
                  </pic:blipFill>
                  <pic:spPr bwMode="auto">
                    <a:xfrm>
                      <a:off x="0" y="0"/>
                      <a:ext cx="118745" cy="127000"/>
                    </a:xfrm>
                    <a:prstGeom prst="rect">
                      <a:avLst/>
                    </a:prstGeom>
                    <a:noFill/>
                    <a:ln w="9525">
                      <a:noFill/>
                      <a:miter lim="800000"/>
                      <a:headEnd/>
                      <a:tailEnd/>
                    </a:ln>
                  </pic:spPr>
                </pic:pic>
              </a:graphicData>
            </a:graphic>
          </wp:inline>
        </w:drawing>
      </w:r>
      <w:r>
        <w:rPr>
          <w:rFonts w:ascii="Georgia" w:hAnsi="Georgia"/>
          <w:sz w:val="21"/>
          <w:szCs w:val="21"/>
        </w:rPr>
        <w:t>10</w:t>
      </w:r>
      <w:r>
        <w:rPr>
          <w:rFonts w:ascii="Georgia" w:hAnsi="Georgia"/>
          <w:noProof/>
          <w:sz w:val="21"/>
          <w:szCs w:val="21"/>
        </w:rPr>
        <w:drawing>
          <wp:inline distT="0" distB="0" distL="0" distR="0">
            <wp:extent cx="160655" cy="220345"/>
            <wp:effectExtent l="19050" t="0" r="0" b="0"/>
            <wp:docPr id="105" name="Рисунок 105" descr="https://1otruda.ru/system/content/image/200/1/175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1otruda.ru/system/content/image/200/1/1758706/"/>
                    <pic:cNvPicPr>
                      <a:picLocks noChangeAspect="1" noChangeArrowheads="1"/>
                    </pic:cNvPicPr>
                  </pic:nvPicPr>
                  <pic:blipFill>
                    <a:blip r:link="rId199"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 xml:space="preserve"> сантиметров в секунду</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234. Пастообразные отходы, содержащие растворимые вещества II-III класса опасности, подлежат захоронению в котлованах с гидроизоляцией дна и боковых стенок</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235. Захорон</w:t>
      </w:r>
      <w:r>
        <w:rPr>
          <w:rFonts w:ascii="Georgia" w:hAnsi="Georgia"/>
          <w:sz w:val="21"/>
          <w:szCs w:val="21"/>
        </w:rPr>
        <w:t>ение твердых и пылевидных отходов, содержащих отходы II-III класса опасности, нерастворимые в воде, должно проводиться в котлованах с уплотнением грунтом с коэффициентом фильтрации не более 1</w:t>
      </w:r>
      <w:r>
        <w:rPr>
          <w:rFonts w:ascii="Georgia" w:hAnsi="Georgia"/>
          <w:noProof/>
          <w:sz w:val="21"/>
          <w:szCs w:val="21"/>
        </w:rPr>
        <w:drawing>
          <wp:inline distT="0" distB="0" distL="0" distR="0">
            <wp:extent cx="118745" cy="127000"/>
            <wp:effectExtent l="19050" t="0" r="0" b="0"/>
            <wp:docPr id="106" name="Рисунок 106" descr="https://1otruda.ru/system/content/image/200/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1otruda.ru/system/content/image/200/1/2612593/"/>
                    <pic:cNvPicPr>
                      <a:picLocks noChangeAspect="1" noChangeArrowheads="1"/>
                    </pic:cNvPicPr>
                  </pic:nvPicPr>
                  <pic:blipFill>
                    <a:blip r:link="rId198" cstate="print"/>
                    <a:srcRect/>
                    <a:stretch>
                      <a:fillRect/>
                    </a:stretch>
                  </pic:blipFill>
                  <pic:spPr bwMode="auto">
                    <a:xfrm>
                      <a:off x="0" y="0"/>
                      <a:ext cx="118745" cy="127000"/>
                    </a:xfrm>
                    <a:prstGeom prst="rect">
                      <a:avLst/>
                    </a:prstGeom>
                    <a:noFill/>
                    <a:ln w="9525">
                      <a:noFill/>
                      <a:miter lim="800000"/>
                      <a:headEnd/>
                      <a:tailEnd/>
                    </a:ln>
                  </pic:spPr>
                </pic:pic>
              </a:graphicData>
            </a:graphic>
          </wp:inline>
        </w:drawing>
      </w:r>
      <w:r>
        <w:rPr>
          <w:rFonts w:ascii="Georgia" w:hAnsi="Georgia"/>
          <w:sz w:val="21"/>
          <w:szCs w:val="21"/>
        </w:rPr>
        <w:t>10</w:t>
      </w:r>
      <w:r>
        <w:rPr>
          <w:rFonts w:ascii="Georgia" w:hAnsi="Georgia"/>
          <w:noProof/>
          <w:sz w:val="21"/>
          <w:szCs w:val="21"/>
        </w:rPr>
        <w:drawing>
          <wp:inline distT="0" distB="0" distL="0" distR="0">
            <wp:extent cx="160655" cy="220345"/>
            <wp:effectExtent l="19050" t="0" r="0" b="0"/>
            <wp:docPr id="107" name="Рисунок 107" descr="https://1otruda.ru/system/content/image/200/1/175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1otruda.ru/system/content/image/200/1/1758706/"/>
                    <pic:cNvPicPr>
                      <a:picLocks noChangeAspect="1" noChangeArrowheads="1"/>
                    </pic:cNvPicPr>
                  </pic:nvPicPr>
                  <pic:blipFill>
                    <a:blip r:link="rId199"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 xml:space="preserve"> сантиметров в секунду</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236. Объекты размещения отходов должны бы</w:t>
      </w:r>
      <w:r>
        <w:rPr>
          <w:rFonts w:ascii="Georgia" w:hAnsi="Georgia"/>
          <w:sz w:val="21"/>
          <w:szCs w:val="21"/>
        </w:rPr>
        <w:t>ть обеспечены системами водоснабжения и водоотведения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w:t>
      </w:r>
      <w:r>
        <w:rPr>
          <w:rFonts w:ascii="Georgia" w:hAnsi="Georgia"/>
          <w:sz w:val="21"/>
          <w:szCs w:val="21"/>
        </w:rPr>
        <w:t>изация, а для отвода фильтрата - дренажная система. Для очистки поверхностного стока и дренажных вод предусматриваются локальные очистные сооружения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238. По всему периметру зоны захоронения, хозяйствующими субъектами, эксплуатирующими объекты захоронения </w:t>
      </w:r>
      <w:r>
        <w:rPr>
          <w:rFonts w:ascii="Georgia" w:hAnsi="Georgia"/>
          <w:sz w:val="21"/>
          <w:szCs w:val="21"/>
        </w:rPr>
        <w:t>отходов, должны быть предусмотрены кольцевой канал и кольцевой вал высотой не менее 2 метров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w:t>
      </w:r>
      <w:r>
        <w:rPr>
          <w:rFonts w:ascii="Georgia" w:hAnsi="Georgia"/>
          <w:sz w:val="21"/>
          <w:szCs w:val="21"/>
        </w:rPr>
        <w:t>ается гидроизоляция дна и стен ложа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240. Извлечение, сортировка с вторичными материальными ресурсами (далее - ВМР) из мусоросборников, транспорта, перевозящего ТКО, на контейнерных площадок и территориях жилых домов, детских и медицинских организаций, не </w:t>
      </w:r>
      <w:r>
        <w:rPr>
          <w:rFonts w:ascii="Georgia" w:hAnsi="Georgia"/>
          <w:sz w:val="21"/>
          <w:szCs w:val="21"/>
        </w:rPr>
        <w:t>допускается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w:t>
      </w:r>
      <w:r>
        <w:rPr>
          <w:rFonts w:ascii="Georgia" w:hAnsi="Georgia"/>
          <w:sz w:val="21"/>
          <w:szCs w:val="21"/>
        </w:rPr>
        <w:t>едению санитарно-противоэпидемических (профилактических) мероприятий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w:t>
      </w:r>
      <w:r>
        <w:rPr>
          <w:rFonts w:ascii="Georgia" w:hAnsi="Georgia"/>
          <w:sz w:val="21"/>
          <w:szCs w:val="21"/>
        </w:rPr>
        <w:t xml:space="preserve"> в неделю, транспортом, исключающим попадание ВМР в окружающую среду</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w:t>
      </w:r>
      <w:r>
        <w:rPr>
          <w:rFonts w:ascii="Georgia" w:hAnsi="Georgia"/>
          <w:sz w:val="21"/>
          <w:szCs w:val="21"/>
        </w:rPr>
        <w:lastRenderedPageBreak/>
        <w:t>учет поступающих ТКО, о</w:t>
      </w:r>
      <w:r>
        <w:rPr>
          <w:rFonts w:ascii="Georgia" w:hAnsi="Georgia"/>
          <w:sz w:val="21"/>
          <w:szCs w:val="21"/>
        </w:rPr>
        <w:t>существлять контроль за составом и количеством поступающих отходов и их распределением, обеспечивать технологический цикл по изоляции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244. На полигоны ТКО допускается принимать ТКО, твёрдые промышленные отходы III-IV классов опасности и медицински</w:t>
      </w:r>
      <w:r>
        <w:rPr>
          <w:rFonts w:ascii="Georgia" w:hAnsi="Georgia"/>
          <w:sz w:val="21"/>
          <w:szCs w:val="21"/>
        </w:rPr>
        <w:t>е отходы класса А, а также классов Б и В после соответствующего обеззараживания, обезвреживания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w:t>
      </w:r>
      <w:r>
        <w:rPr>
          <w:rFonts w:ascii="Georgia" w:hAnsi="Georgia"/>
          <w:sz w:val="21"/>
          <w:szCs w:val="21"/>
        </w:rPr>
        <w:t>трупов павших животных, отходов боен мясокомбинатов на полигонах ТКО не допускается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w:t>
      </w:r>
      <w:r>
        <w:rPr>
          <w:rFonts w:ascii="Georgia" w:hAnsi="Georgia"/>
          <w:sz w:val="21"/>
          <w:szCs w:val="21"/>
        </w:rPr>
        <w:t>ых пунктах (помещениях) сортировки ТКО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w:t>
      </w:r>
      <w:r>
        <w:rPr>
          <w:rFonts w:ascii="Georgia" w:hAnsi="Georgia"/>
          <w:sz w:val="21"/>
          <w:szCs w:val="21"/>
        </w:rPr>
        <w:t>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Не допускается использование под полигоны болот и участков с выходами грунтовых вод в виде ключей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w:t>
      </w:r>
      <w:r>
        <w:rPr>
          <w:rFonts w:ascii="Georgia" w:hAnsi="Georgia"/>
          <w:sz w:val="21"/>
          <w:szCs w:val="21"/>
        </w:rPr>
        <w:t xml:space="preserve"> населенным пунктам и рекреационным зонам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w:t>
      </w:r>
      <w:r>
        <w:rPr>
          <w:rFonts w:ascii="Georgia" w:hAnsi="Georgia"/>
          <w:sz w:val="21"/>
          <w:szCs w:val="21"/>
        </w:rPr>
        <w:t>не более 10</w:t>
      </w:r>
      <w:r>
        <w:rPr>
          <w:rFonts w:ascii="Georgia" w:hAnsi="Georgia"/>
          <w:noProof/>
          <w:sz w:val="21"/>
          <w:szCs w:val="21"/>
        </w:rPr>
        <w:drawing>
          <wp:inline distT="0" distB="0" distL="0" distR="0">
            <wp:extent cx="220345" cy="220345"/>
            <wp:effectExtent l="19050" t="0" r="8255" b="0"/>
            <wp:docPr id="108" name="Рисунок 108" descr="https://1otruda.ru/system/content/image/200/1/262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1otruda.ru/system/content/image/200/1/2620594/"/>
                    <pic:cNvPicPr>
                      <a:picLocks noChangeAspect="1" noChangeArrowheads="1"/>
                    </pic:cNvPicPr>
                  </pic:nvPicPr>
                  <pic:blipFill>
                    <a:blip r:link="rId200" cstate="print"/>
                    <a:srcRect/>
                    <a:stretch>
                      <a:fillRect/>
                    </a:stretch>
                  </pic:blipFill>
                  <pic:spPr bwMode="auto">
                    <a:xfrm>
                      <a:off x="0" y="0"/>
                      <a:ext cx="220345" cy="220345"/>
                    </a:xfrm>
                    <a:prstGeom prst="rect">
                      <a:avLst/>
                    </a:prstGeom>
                    <a:noFill/>
                    <a:ln w="9525">
                      <a:noFill/>
                      <a:miter lim="800000"/>
                      <a:headEnd/>
                      <a:tailEnd/>
                    </a:ln>
                  </pic:spPr>
                </pic:pic>
              </a:graphicData>
            </a:graphic>
          </wp:inline>
        </w:drawing>
      </w:r>
      <w:r>
        <w:rPr>
          <w:rFonts w:ascii="Georgia" w:hAnsi="Georgia"/>
          <w:sz w:val="21"/>
          <w:szCs w:val="21"/>
        </w:rPr>
        <w:t xml:space="preserve"> </w:t>
      </w:r>
      <w:r>
        <w:rPr>
          <w:rFonts w:ascii="Georgia" w:hAnsi="Georgia"/>
          <w:sz w:val="21"/>
          <w:szCs w:val="21"/>
        </w:rPr>
        <w:t>сантиметров в секунду, стойкость к механическим повреждением не менее 1,8 килоньютонов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w:t>
      </w:r>
      <w:r>
        <w:rPr>
          <w:rFonts w:ascii="Georgia" w:hAnsi="Georgia"/>
          <w:sz w:val="21"/>
          <w:szCs w:val="21"/>
        </w:rPr>
        <w:t>ещения хозяйственно-бытовых объектов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251. С учетом объема годовых атмосфе</w:t>
      </w:r>
      <w:r>
        <w:rPr>
          <w:rFonts w:ascii="Georgia" w:hAnsi="Georgia"/>
          <w:sz w:val="21"/>
          <w:szCs w:val="21"/>
        </w:rPr>
        <w:t>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Сбор фильтрата должен осуществляться в отдельные устройства, с</w:t>
      </w:r>
      <w:r>
        <w:rPr>
          <w:rFonts w:ascii="Georgia" w:hAnsi="Georgia"/>
          <w:sz w:val="21"/>
          <w:szCs w:val="21"/>
        </w:rPr>
        <w:t xml:space="preserve">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252. На полигонах ТКО хозяйствующим субъектом, эксплуатирующим полигон, должна быть предусмотрена сист</w:t>
      </w:r>
      <w:r>
        <w:rPr>
          <w:rFonts w:ascii="Georgia" w:hAnsi="Georgia"/>
          <w:sz w:val="21"/>
          <w:szCs w:val="21"/>
        </w:rPr>
        <w:t>ема сбора и отвода биогаза, обеспечивающая сбор и отвод биогаза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w:t>
      </w:r>
      <w:r>
        <w:rPr>
          <w:rFonts w:ascii="Georgia" w:hAnsi="Georgia"/>
          <w:sz w:val="21"/>
          <w:szCs w:val="21"/>
        </w:rPr>
        <w:t>тров или вал высотой не менее 2 метров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w:t>
      </w:r>
      <w:r>
        <w:rPr>
          <w:rFonts w:ascii="Georgia" w:hAnsi="Georgia"/>
          <w:sz w:val="21"/>
          <w:szCs w:val="21"/>
        </w:rPr>
        <w:t>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255. Отвод дождевых и талых вод хозяйственной зоны т</w:t>
      </w:r>
      <w:r>
        <w:rPr>
          <w:rFonts w:ascii="Georgia" w:hAnsi="Georgia"/>
          <w:sz w:val="21"/>
          <w:szCs w:val="21"/>
        </w:rPr>
        <w:t>ерриторий полигонов ТКО хозяйствующему субъекту, эксплуатирующему полигон, должен осуществляться в пруды из двух секций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256. Размещение ТКО должно осуществляться только на рабочей карте и в соответствии с регламентом и режимом работы полигона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Промежуточ</w:t>
      </w:r>
      <w:r>
        <w:rPr>
          <w:rFonts w:ascii="Georgia" w:hAnsi="Georgia"/>
          <w:sz w:val="21"/>
          <w:szCs w:val="21"/>
        </w:rPr>
        <w:t>ная или окончательная изоляция уплотненного слоя ТКО осуществляется ежесуточно при температуре выше плюс 5°С, при температуре плюс 5°С и ниже - не позднее трех суток со времени размещения ТКО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257. Переносные сетчатые ограждения должны устанавливаться хозя</w:t>
      </w:r>
      <w:r>
        <w:rPr>
          <w:rFonts w:ascii="Georgia" w:hAnsi="Georgia"/>
          <w:sz w:val="21"/>
          <w:szCs w:val="21"/>
        </w:rPr>
        <w:t>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w:t>
      </w:r>
      <w:r>
        <w:rPr>
          <w:rFonts w:ascii="Georgia" w:hAnsi="Georgia"/>
          <w:sz w:val="21"/>
          <w:szCs w:val="21"/>
        </w:rPr>
        <w:t>рте</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259. Перехватывающие обводные кан</w:t>
      </w:r>
      <w:r>
        <w:rPr>
          <w:rFonts w:ascii="Georgia" w:hAnsi="Georgia"/>
          <w:sz w:val="21"/>
          <w:szCs w:val="21"/>
        </w:rPr>
        <w:t>алы, отводящие поверхностные (ливневые) стоки, должны очищаться от отходов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w:t>
      </w:r>
      <w:r>
        <w:rPr>
          <w:rFonts w:ascii="Georgia" w:hAnsi="Georgia"/>
          <w:sz w:val="21"/>
          <w:szCs w:val="21"/>
        </w:rPr>
        <w:t>устимости самовозгорания ТКО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261. Использование территории полигона после его рекультивации под капитальное строительство не допускается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После рекультивации полигон может использоваться для создания лесопаркового комплекса и других рекреационных зон, пр</w:t>
      </w:r>
      <w:r>
        <w:rPr>
          <w:rFonts w:ascii="Georgia" w:hAnsi="Georgia"/>
          <w:sz w:val="21"/>
          <w:szCs w:val="21"/>
        </w:rPr>
        <w:t>и условии соблюдения гигиенических нормативов в атмосферном воздухе. Толщина наружного изолирующего слоя должна составлять не менее 0,6 метров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262. Для защиты от выветривания или смыва грунта с откосов полигона после укладки наружного изолирующего слоя хо</w:t>
      </w:r>
      <w:r>
        <w:rPr>
          <w:rFonts w:ascii="Georgia" w:hAnsi="Georgia"/>
          <w:sz w:val="21"/>
          <w:szCs w:val="21"/>
        </w:rPr>
        <w:t>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263. В ходе рекультивации полигона ТКО хозяйствующим субъектом, осуществляющим рекультивацию, должно п</w:t>
      </w:r>
      <w:r>
        <w:rPr>
          <w:rFonts w:ascii="Georgia" w:hAnsi="Georgia"/>
          <w:sz w:val="21"/>
          <w:szCs w:val="21"/>
        </w:rPr>
        <w:t>редусматриваться строительство систем дренажа и газоотвода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265. Х</w:t>
      </w:r>
      <w:r>
        <w:rPr>
          <w:rFonts w:ascii="Georgia" w:hAnsi="Georgia"/>
          <w:sz w:val="21"/>
          <w:szCs w:val="21"/>
        </w:rPr>
        <w:t>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фракционным, морфологическим, радиологическим и химическим составом отходов, классами </w:t>
      </w:r>
      <w:r>
        <w:rPr>
          <w:rFonts w:ascii="Georgia" w:hAnsi="Georgia"/>
          <w:sz w:val="21"/>
          <w:szCs w:val="21"/>
        </w:rPr>
        <w:t>опасности поступающих на полигон отходов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состоянием грунтовых и поверхностных водных объектов, атмосферного воздуха, почв, уровней физических факторов в зоне возможного влияния полигона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266. Если в пробах, отобранных при осуществлении производственного </w:t>
      </w:r>
      <w:r>
        <w:rPr>
          <w:rFonts w:ascii="Georgia" w:hAnsi="Georgia"/>
          <w:sz w:val="21"/>
          <w:szCs w:val="21"/>
        </w:rPr>
        <w:t xml:space="preserve">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w:t>
      </w:r>
      <w:r>
        <w:rPr>
          <w:rFonts w:ascii="Georgia" w:hAnsi="Georgia"/>
          <w:sz w:val="21"/>
          <w:szCs w:val="21"/>
        </w:rPr>
        <w:lastRenderedPageBreak/>
        <w:t>(грунтов</w:t>
      </w:r>
      <w:r>
        <w:rPr>
          <w:rFonts w:ascii="Georgia" w:hAnsi="Georgia"/>
          <w:sz w:val="21"/>
          <w:szCs w:val="21"/>
        </w:rPr>
        <w:t>ых) вод, должны приниматься меры по ограничению поступления загрязняющих веществ в водные объекты, в том числе в грунтовые воды, до уровня ПДК</w:t>
      </w:r>
      <w:r>
        <w:rPr>
          <w:rFonts w:ascii="Georgia" w:hAnsi="Georgia"/>
          <w:sz w:val="21"/>
          <w:szCs w:val="21"/>
        </w:rPr>
        <w:t>.</w:t>
      </w:r>
    </w:p>
    <w:p w:rsidR="00000000" w:rsidRDefault="00D6325D">
      <w:pPr>
        <w:divId w:val="406535726"/>
        <w:rPr>
          <w:rFonts w:ascii="Helvetica" w:eastAsia="Times New Roman" w:hAnsi="Helvetica" w:cs="Helvetica"/>
        </w:rPr>
      </w:pPr>
      <w:r>
        <w:rPr>
          <w:rStyle w:val="docuntyped-number"/>
          <w:rFonts w:ascii="Helvetica" w:eastAsia="Times New Roman" w:hAnsi="Helvetica" w:cs="Helvetica"/>
        </w:rPr>
        <w:t xml:space="preserve">XI. </w:t>
      </w:r>
      <w:r>
        <w:rPr>
          <w:rStyle w:val="docuntyped-name"/>
          <w:rFonts w:ascii="Helvetica" w:eastAsia="Times New Roman" w:hAnsi="Helvetica" w:cs="Helvetica"/>
        </w:rPr>
        <w:t>Санитарно-эпидемиологические требования к отходам животноводства (навоза) и птицеводства (помета</w:t>
      </w:r>
      <w:r>
        <w:rPr>
          <w:rStyle w:val="docuntyped-name"/>
          <w:rFonts w:ascii="Helvetica" w:eastAsia="Times New Roman" w:hAnsi="Helvetica" w:cs="Helvetica"/>
        </w:rPr>
        <w:t>)</w:t>
      </w:r>
    </w:p>
    <w:p w:rsidR="00000000" w:rsidRDefault="00D6325D">
      <w:pPr>
        <w:spacing w:after="223"/>
        <w:jc w:val="both"/>
        <w:divId w:val="151651245"/>
        <w:rPr>
          <w:rFonts w:ascii="Georgia" w:hAnsi="Georgia"/>
          <w:sz w:val="21"/>
          <w:szCs w:val="21"/>
        </w:rPr>
      </w:pPr>
      <w:r>
        <w:rPr>
          <w:rFonts w:ascii="Georgia" w:hAnsi="Georgia"/>
          <w:sz w:val="21"/>
          <w:szCs w:val="21"/>
        </w:rPr>
        <w:t>267. Отход</w:t>
      </w:r>
      <w:r>
        <w:rPr>
          <w:rFonts w:ascii="Georgia" w:hAnsi="Georgia"/>
          <w:sz w:val="21"/>
          <w:szCs w:val="21"/>
        </w:rPr>
        <w:t>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268. Транспортирование жидкого навоза необходимо осуществлять способом, исключающим загрязнение среды обитания человека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269. На животноводческом или птицеводческом комплексе хозяйствующим субъектом, эксплуатирующим животноводческий или птицеводческий комп</w:t>
      </w:r>
      <w:r>
        <w:rPr>
          <w:rFonts w:ascii="Georgia" w:hAnsi="Georgia"/>
          <w:sz w:val="21"/>
          <w:szCs w:val="21"/>
        </w:rPr>
        <w:t>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 возникновении эпизоотии хозяйствующему субъекту, эксплуатирующему животноводческий или птице</w:t>
      </w:r>
      <w:r>
        <w:rPr>
          <w:rFonts w:ascii="Georgia" w:hAnsi="Georgia"/>
          <w:sz w:val="21"/>
          <w:szCs w:val="21"/>
        </w:rPr>
        <w:t>водческий комплекс, необходимо обеспечить обеззараживание жидкого навоза или помета и сточной жидкости химическим способом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270. При размещении твердой фракции навоза или помета в пределах водосборных площадей хозяйствующим субъектом, эксплуатирующим живот</w:t>
      </w:r>
      <w:r>
        <w:rPr>
          <w:rFonts w:ascii="Georgia" w:hAnsi="Georgia"/>
          <w:sz w:val="21"/>
          <w:szCs w:val="21"/>
        </w:rPr>
        <w:t>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w:t>
      </w:r>
      <w:r>
        <w:rPr>
          <w:rFonts w:ascii="Georgia" w:hAnsi="Georgia"/>
          <w:sz w:val="21"/>
          <w:szCs w:val="21"/>
        </w:rPr>
        <w:t>равляться в жижесборник для обеззараживания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w:t>
      </w:r>
      <w:r>
        <w:rPr>
          <w:rFonts w:ascii="Georgia" w:hAnsi="Georgia"/>
          <w:sz w:val="21"/>
          <w:szCs w:val="21"/>
        </w:rPr>
        <w:t>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r>
        <w:rPr>
          <w:rFonts w:ascii="Georgia" w:hAnsi="Georgia"/>
          <w:sz w:val="21"/>
          <w:szCs w:val="21"/>
        </w:rPr>
        <w:t>.</w:t>
      </w:r>
    </w:p>
    <w:p w:rsidR="00000000" w:rsidRDefault="00D6325D">
      <w:pPr>
        <w:divId w:val="351810246"/>
        <w:rPr>
          <w:rFonts w:ascii="Helvetica" w:eastAsia="Times New Roman" w:hAnsi="Helvetica" w:cs="Helvetica"/>
        </w:rPr>
      </w:pPr>
      <w:r>
        <w:rPr>
          <w:rStyle w:val="docuntyped-number"/>
          <w:rFonts w:ascii="Helvetica" w:eastAsia="Times New Roman" w:hAnsi="Helvetica" w:cs="Helvetica"/>
        </w:rPr>
        <w:t xml:space="preserve">XII. </w:t>
      </w:r>
      <w:r>
        <w:rPr>
          <w:rStyle w:val="docuntyped-name"/>
          <w:rFonts w:ascii="Helvetica" w:eastAsia="Times New Roman" w:hAnsi="Helvetica" w:cs="Helvetica"/>
        </w:rPr>
        <w:t>Санитарно-гигиенические требования к обращению пестицидов и агрохимик</w:t>
      </w:r>
      <w:r>
        <w:rPr>
          <w:rStyle w:val="docuntyped-name"/>
          <w:rFonts w:ascii="Helvetica" w:eastAsia="Times New Roman" w:hAnsi="Helvetica" w:cs="Helvetica"/>
        </w:rPr>
        <w:t>ато</w:t>
      </w:r>
      <w:r>
        <w:rPr>
          <w:rStyle w:val="docuntyped-name"/>
          <w:rFonts w:ascii="Helvetica" w:eastAsia="Times New Roman" w:hAnsi="Helvetica" w:cs="Helvetica"/>
        </w:rPr>
        <w:t>в</w:t>
      </w:r>
    </w:p>
    <w:p w:rsidR="00000000" w:rsidRDefault="00D6325D">
      <w:pPr>
        <w:spacing w:after="223"/>
        <w:jc w:val="both"/>
        <w:divId w:val="151651245"/>
        <w:rPr>
          <w:rFonts w:ascii="Georgia" w:hAnsi="Georgia"/>
          <w:sz w:val="21"/>
          <w:szCs w:val="21"/>
        </w:rPr>
      </w:pPr>
      <w:r>
        <w:rPr>
          <w:rFonts w:ascii="Georgia" w:hAnsi="Georgia"/>
          <w:sz w:val="21"/>
          <w:szCs w:val="21"/>
        </w:rP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w:t>
      </w:r>
      <w:r>
        <w:rPr>
          <w:rFonts w:ascii="Georgia" w:hAnsi="Georgia"/>
          <w:sz w:val="21"/>
          <w:szCs w:val="21"/>
        </w:rPr>
        <w:t>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целях обеспечения безопасности продукции пчеловодства от воздейс</w:t>
      </w:r>
      <w:r>
        <w:rPr>
          <w:rFonts w:ascii="Georgia" w:hAnsi="Georgia"/>
          <w:sz w:val="21"/>
          <w:szCs w:val="21"/>
        </w:rPr>
        <w:t>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w:t>
      </w:r>
      <w:r>
        <w:rPr>
          <w:rFonts w:ascii="Georgia" w:hAnsi="Georgia"/>
          <w:sz w:val="21"/>
          <w:szCs w:val="21"/>
        </w:rPr>
        <w:t xml:space="preserve"> </w:t>
      </w:r>
      <w:hyperlink r:id="rId201" w:anchor="/document/99/573248503/XA00M8A2N5/" w:history="1">
        <w:r>
          <w:rPr>
            <w:rStyle w:val="a4"/>
            <w:rFonts w:ascii="Georgia" w:hAnsi="Georgia"/>
            <w:sz w:val="21"/>
            <w:szCs w:val="21"/>
          </w:rPr>
          <w:t>статьей 16 Федерального закона от 30.12.2020 № 490-ФЗ "О пчеловодстве в Российской Федерации"</w:t>
        </w:r>
      </w:hyperlink>
      <w:r>
        <w:rPr>
          <w:rFonts w:ascii="Georgia" w:hAnsi="Georgia"/>
          <w:sz w:val="21"/>
          <w:szCs w:val="21"/>
        </w:rPr>
        <w:t xml:space="preserve"> (Собрание законодательства Российской Федерации, 2021, № 1, ст.29)</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На границах обработанного участка (у входа и выхода) х</w:t>
      </w:r>
      <w:r>
        <w:rPr>
          <w:rFonts w:ascii="Georgia" w:hAnsi="Georgia"/>
          <w:sz w:val="21"/>
          <w:szCs w:val="21"/>
        </w:rPr>
        <w:t>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w:t>
      </w:r>
      <w:r>
        <w:rPr>
          <w:rFonts w:ascii="Georgia" w:hAnsi="Georgia"/>
          <w:sz w:val="21"/>
          <w:szCs w:val="21"/>
        </w:rPr>
        <w:t xml:space="preserve"> для здоровья человека и среды его обитания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До окончания этого срока пребывание людей в границах обработанного участка запрещается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273. Применение пестицидов и агрохимикатов в черте населенных пунктов должно осуществляться в соответствии со следующими с</w:t>
      </w:r>
      <w:r>
        <w:rPr>
          <w:rFonts w:ascii="Georgia" w:hAnsi="Georgia"/>
          <w:sz w:val="21"/>
          <w:szCs w:val="21"/>
        </w:rPr>
        <w:t>анитарно-эпидемиологическими требованиями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w:t>
      </w:r>
      <w:r>
        <w:rPr>
          <w:rFonts w:ascii="Georgia" w:hAnsi="Georgia"/>
          <w:sz w:val="21"/>
          <w:szCs w:val="21"/>
        </w:rPr>
        <w:t>саждений с минимальной нормой расхода пестицида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w:t>
      </w:r>
      <w:r>
        <w:rPr>
          <w:rFonts w:ascii="Georgia" w:hAnsi="Georgia"/>
          <w:sz w:val="21"/>
          <w:szCs w:val="21"/>
        </w:rPr>
        <w:t>нах водоемов, ближе 5 метров от воздухозаборных устройств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аппаратура или ранцевый опр</w:t>
      </w:r>
      <w:r>
        <w:rPr>
          <w:rFonts w:ascii="Georgia" w:hAnsi="Georgia"/>
          <w:sz w:val="21"/>
          <w:szCs w:val="21"/>
        </w:rPr>
        <w:t>ыскиватель</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274. Хозяйству</w:t>
      </w:r>
      <w:r>
        <w:rPr>
          <w:rFonts w:ascii="Georgia" w:hAnsi="Georgia"/>
          <w:sz w:val="21"/>
          <w:szCs w:val="21"/>
        </w:rPr>
        <w:t>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275. При обработке пести</w:t>
      </w:r>
      <w:r>
        <w:rPr>
          <w:rFonts w:ascii="Georgia" w:hAnsi="Georgia"/>
          <w:sz w:val="21"/>
          <w:szCs w:val="21"/>
        </w:rPr>
        <w:t>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w:t>
      </w:r>
      <w:r>
        <w:rPr>
          <w:rFonts w:ascii="Georgia" w:hAnsi="Georgia"/>
          <w:sz w:val="21"/>
          <w:szCs w:val="21"/>
        </w:rPr>
        <w:t>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276. По истече</w:t>
      </w:r>
      <w:r>
        <w:rPr>
          <w:rFonts w:ascii="Georgia" w:hAnsi="Georgia"/>
          <w:sz w:val="21"/>
          <w:szCs w:val="21"/>
        </w:rPr>
        <w:t>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w:t>
      </w:r>
      <w:r>
        <w:rPr>
          <w:rFonts w:ascii="Georgia" w:hAnsi="Georgia"/>
          <w:sz w:val="21"/>
          <w:szCs w:val="21"/>
        </w:rPr>
        <w:t>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277. При </w:t>
      </w:r>
      <w:r>
        <w:rPr>
          <w:rFonts w:ascii="Georgia" w:hAnsi="Georgia"/>
          <w:sz w:val="21"/>
          <w:szCs w:val="21"/>
        </w:rPr>
        <w:t>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w:t>
      </w:r>
      <w:r>
        <w:rPr>
          <w:rFonts w:ascii="Georgia" w:hAnsi="Georgia"/>
          <w:sz w:val="21"/>
          <w:szCs w:val="21"/>
        </w:rPr>
        <w:t xml:space="preserve"> пестициды (агрохимикаты)! Запрещается пребывание людей в лесу до... (дата), сбор грибов и ягод - до ... (дата)"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278. Хозяйствующим субъектом, осуществляющим обработку участков железнодорожных путей, а также автомобильных дорог в черте населенных пунктов,</w:t>
      </w:r>
      <w:r>
        <w:rPr>
          <w:rFonts w:ascii="Georgia" w:hAnsi="Georgia"/>
          <w:sz w:val="21"/>
          <w:szCs w:val="21"/>
        </w:rPr>
        <w:t xml:space="preserve"> обработка должна проводиться наземным способом при скорости ветра более 4 метров в секунду</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w:t>
      </w:r>
      <w:r>
        <w:rPr>
          <w:rFonts w:ascii="Georgia" w:hAnsi="Georgia"/>
          <w:sz w:val="21"/>
          <w:szCs w:val="21"/>
        </w:rPr>
        <w:t>яйственных водоемов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w:t>
      </w:r>
      <w:r>
        <w:rPr>
          <w:rFonts w:ascii="Georgia" w:hAnsi="Georgia"/>
          <w:sz w:val="21"/>
          <w:szCs w:val="21"/>
        </w:rPr>
        <w:t>я и мест проведения ручных работ по уходу за сельскохозяйственными культурами должно с учетом розы ветров составлять не менее 300 метров</w:t>
      </w:r>
      <w:r>
        <w:rPr>
          <w:rFonts w:ascii="Georgia" w:hAnsi="Georgia"/>
          <w:sz w:val="21"/>
          <w:szCs w:val="21"/>
        </w:rPr>
        <w:t>.</w:t>
      </w:r>
      <w:r>
        <w:rPr>
          <w:rFonts w:ascii="Georgia" w:hAnsi="Georgia"/>
          <w:sz w:val="21"/>
          <w:szCs w:val="21"/>
        </w:rPr>
        <w:br/>
      </w:r>
      <w:r>
        <w:rPr>
          <w:rFonts w:ascii="Georgia" w:hAnsi="Georgia"/>
          <w:sz w:val="21"/>
          <w:szCs w:val="21"/>
        </w:rPr>
        <w:lastRenderedPageBreak/>
        <w:br/>
      </w:r>
      <w:r>
        <w:rPr>
          <w:rFonts w:ascii="Georgia" w:hAnsi="Georgia"/>
          <w:sz w:val="21"/>
          <w:szCs w:val="21"/>
        </w:rPr>
        <w:t>Сокращение указанных расстояний до 50 метров допускается при проведении обработок в горных и предгорных районах в лич</w:t>
      </w:r>
      <w:r>
        <w:rPr>
          <w:rFonts w:ascii="Georgia" w:hAnsi="Georgia"/>
          <w:sz w:val="21"/>
          <w:szCs w:val="21"/>
        </w:rPr>
        <w:t>ных подсобных хозяйствах с использованием ранцевых опрыскивателей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w:t>
      </w:r>
      <w:r>
        <w:rPr>
          <w:rFonts w:ascii="Georgia" w:hAnsi="Georgia"/>
          <w:noProof/>
          <w:sz w:val="21"/>
          <w:szCs w:val="21"/>
        </w:rPr>
        <w:drawing>
          <wp:inline distT="0" distB="0" distL="0" distR="0">
            <wp:extent cx="152400" cy="220345"/>
            <wp:effectExtent l="19050" t="0" r="0" b="0"/>
            <wp:docPr id="109" name="Рисунок 109" descr="https://1otruda.ru/system/content/image/200/1/261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1otruda.ru/system/content/image/200/1/2613403/"/>
                    <pic:cNvPicPr>
                      <a:picLocks noChangeAspect="1" noChangeArrowheads="1"/>
                    </pic:cNvPicPr>
                  </pic:nvPicPr>
                  <pic:blipFill>
                    <a:blip r:link="rId202"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2017807460"/>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110" name="Рисунок 110" descr="https://1otruda.ru/system/content/image/200/1/261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1otruda.ru/system/content/image/200/1/2613403/"/>
                    <pic:cNvPicPr>
                      <a:picLocks noChangeAspect="1" noChangeArrowheads="1"/>
                    </pic:cNvPicPr>
                  </pic:nvPicPr>
                  <pic:blipFill>
                    <a:blip r:link="rId202"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203" w:anchor="/document/99/9045962/XA00M8G2N0/" w:history="1">
        <w:r>
          <w:rPr>
            <w:rStyle w:val="a4"/>
            <w:rFonts w:ascii="Helvetica" w:eastAsia="Times New Roman" w:hAnsi="Helvetica" w:cs="Helvetica"/>
            <w:sz w:val="15"/>
            <w:szCs w:val="15"/>
          </w:rPr>
          <w:t>Статья 12 Федерального закона от 19.07.1997 № 109-ФЗ "О</w:t>
        </w:r>
        <w:r>
          <w:rPr>
            <w:rStyle w:val="a4"/>
            <w:rFonts w:ascii="Helvetica" w:eastAsia="Times New Roman" w:hAnsi="Helvetica" w:cs="Helvetica"/>
            <w:sz w:val="15"/>
            <w:szCs w:val="15"/>
          </w:rPr>
          <w:t xml:space="preserve"> безопасном обращении с пестицидами и агрохимикатами"</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282. При авиационной обработке пест</w:t>
      </w:r>
      <w:r>
        <w:rPr>
          <w:rFonts w:ascii="Georgia" w:hAnsi="Georgia"/>
          <w:sz w:val="21"/>
          <w:szCs w:val="21"/>
        </w:rPr>
        <w:t>ицидами и агрохимикатами должны соблюдаться следующие расстояния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w:t>
      </w:r>
      <w:r>
        <w:rPr>
          <w:rFonts w:ascii="Georgia" w:hAnsi="Georgia"/>
          <w:sz w:val="21"/>
          <w:szCs w:val="21"/>
        </w:rPr>
        <w:t>яйственных водоемов - не менее 2 километров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от мест постоянного размещения медоносных пасек - не менее 5 километров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от мест выполнения сельскохозяйственных работ, а также от участков под посевами сельскохозяйственных культур, употребляемых в пищу без т</w:t>
      </w:r>
      <w:r>
        <w:rPr>
          <w:rFonts w:ascii="Georgia" w:hAnsi="Georgia"/>
          <w:sz w:val="21"/>
          <w:szCs w:val="21"/>
        </w:rPr>
        <w:t>епловой обработки (лук-перо, петрушка, сельдерей, щавель, горох, укроп, томаты, огурцы, плодово-ягодные культуры), - не менее 2 километров</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 невозможности соблюдения этих условий авиационная обработка не допускается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283. Авиационные обработки пестицид</w:t>
      </w:r>
      <w:r>
        <w:rPr>
          <w:rFonts w:ascii="Georgia" w:hAnsi="Georgia"/>
          <w:sz w:val="21"/>
          <w:szCs w:val="21"/>
        </w:rPr>
        <w:t>ами и агрохимикатами должны проводиться при скорости ветра не более 4 метров в секунду</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w:t>
      </w:r>
      <w:r>
        <w:rPr>
          <w:rFonts w:ascii="Georgia" w:hAnsi="Georgia"/>
          <w:sz w:val="21"/>
          <w:szCs w:val="21"/>
        </w:rPr>
        <w:t>енных аэродромах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284. При авиационных обработках оборудование, используемое для обработки, должно быть оснащено исправными отсечными устройствами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285. Единые предупредительные знаки о предстоящей обработке должны выставляться хозяйствующими субъектами, о</w:t>
      </w:r>
      <w:r>
        <w:rPr>
          <w:rFonts w:ascii="Georgia" w:hAnsi="Georgia"/>
          <w:sz w:val="21"/>
          <w:szCs w:val="21"/>
        </w:rPr>
        <w:t>существляющими обработку, не ближе 500 м от границ обрабатываемого участка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w:t>
      </w:r>
      <w:r>
        <w:rPr>
          <w:rFonts w:ascii="Georgia" w:hAnsi="Georgia"/>
          <w:sz w:val="21"/>
          <w:szCs w:val="21"/>
        </w:rPr>
        <w:t>и домашние животные</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287. Сточные воды, образующиеся в процессе мойки воздушного суда и оборудования, используемых для обработки, должны собираться в специально оборудованные приемники (емкости) и подвергаться обезвреживанию</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288. Не допускается захоронени</w:t>
      </w:r>
      <w:r>
        <w:rPr>
          <w:rFonts w:ascii="Georgia" w:hAnsi="Georgia"/>
          <w:sz w:val="21"/>
          <w:szCs w:val="21"/>
        </w:rPr>
        <w:t>е пестицидов, признанных непригодными к дальнейшему использованию по назначению, и тары из-под них</w:t>
      </w:r>
      <w:r>
        <w:rPr>
          <w:rFonts w:ascii="Georgia" w:hAnsi="Georgia"/>
          <w:sz w:val="21"/>
          <w:szCs w:val="21"/>
        </w:rPr>
        <w:t>.</w:t>
      </w:r>
    </w:p>
    <w:p w:rsidR="00000000" w:rsidRDefault="00D6325D">
      <w:pPr>
        <w:divId w:val="1134787793"/>
        <w:rPr>
          <w:rFonts w:ascii="Helvetica" w:eastAsia="Times New Roman" w:hAnsi="Helvetica" w:cs="Helvetica"/>
        </w:rPr>
      </w:pPr>
      <w:r>
        <w:rPr>
          <w:rStyle w:val="docuntyped-number"/>
          <w:rFonts w:ascii="Helvetica" w:eastAsia="Times New Roman" w:hAnsi="Helvetica" w:cs="Helvetica"/>
        </w:rPr>
        <w:lastRenderedPageBreak/>
        <w:t xml:space="preserve">XIII. </w:t>
      </w:r>
      <w:r>
        <w:rPr>
          <w:rStyle w:val="docuntyped-name"/>
          <w:rFonts w:ascii="Helvetica" w:eastAsia="Times New Roman" w:hAnsi="Helvetica" w:cs="Helvetica"/>
        </w:rPr>
        <w:t>Санитарно-эпидемиологические требования к размещению и эксплуатации радиоэлектронных средст</w:t>
      </w:r>
      <w:r>
        <w:rPr>
          <w:rStyle w:val="docuntyped-name"/>
          <w:rFonts w:ascii="Helvetica" w:eastAsia="Times New Roman" w:hAnsi="Helvetica" w:cs="Helvetica"/>
        </w:rPr>
        <w:t>в</w:t>
      </w:r>
    </w:p>
    <w:p w:rsidR="00000000" w:rsidRDefault="00D6325D">
      <w:pPr>
        <w:spacing w:after="223"/>
        <w:jc w:val="both"/>
        <w:divId w:val="151651245"/>
        <w:rPr>
          <w:rFonts w:ascii="Georgia" w:hAnsi="Georgia"/>
          <w:sz w:val="21"/>
          <w:szCs w:val="21"/>
        </w:rPr>
      </w:pPr>
      <w:r>
        <w:rPr>
          <w:rFonts w:ascii="Georgia" w:hAnsi="Georgia"/>
          <w:sz w:val="21"/>
          <w:szCs w:val="21"/>
        </w:rPr>
        <w:t xml:space="preserve">289. Требования настоящей главы Санитарных правил распространяются на радиоэлектронные средства, генерирующие элктромагнитные поля радиочастотного диапазона (далее - ЭМП РЧ), в том числе установленные на транспортных средствах на период их эксплуатации на </w:t>
      </w:r>
      <w:r>
        <w:rPr>
          <w:rFonts w:ascii="Georgia" w:hAnsi="Georgia"/>
          <w:sz w:val="21"/>
          <w:szCs w:val="21"/>
        </w:rPr>
        <w:t>постоянных или временных стоянках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w:t>
      </w:r>
      <w:r>
        <w:rPr>
          <w:rFonts w:ascii="Georgia" w:hAnsi="Georgia"/>
          <w:sz w:val="21"/>
          <w:szCs w:val="21"/>
        </w:rPr>
        <w:t>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w:t>
      </w:r>
      <w:r>
        <w:rPr>
          <w:rFonts w:ascii="Georgia" w:hAnsi="Georgia"/>
          <w:noProof/>
          <w:sz w:val="21"/>
          <w:szCs w:val="21"/>
        </w:rPr>
        <w:drawing>
          <wp:inline distT="0" distB="0" distL="0" distR="0">
            <wp:extent cx="160655" cy="220345"/>
            <wp:effectExtent l="19050" t="0" r="0" b="0"/>
            <wp:docPr id="111" name="Рисунок 111" descr="https://1otruda.ru/system/content/image/200/1/261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1otruda.ru/system/content/image/200/1/2613404/"/>
                    <pic:cNvPicPr>
                      <a:picLocks noChangeAspect="1" noChangeArrowheads="1"/>
                    </pic:cNvPicPr>
                  </pic:nvPicPr>
                  <pic:blipFill>
                    <a:blip r:link="rId204"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r>
        <w:rPr>
          <w:rFonts w:ascii="Georgia" w:hAnsi="Georgia"/>
          <w:sz w:val="21"/>
          <w:szCs w:val="21"/>
        </w:rPr>
        <w:t>. Размещение радиоэлектронных средств без санитарно-эпидемиологического заключения не допускается, за исключением с</w:t>
      </w:r>
      <w:r>
        <w:rPr>
          <w:rFonts w:ascii="Georgia" w:hAnsi="Georgia"/>
          <w:sz w:val="21"/>
          <w:szCs w:val="21"/>
        </w:rPr>
        <w:t>ледующих случаев</w:t>
      </w:r>
      <w:r>
        <w:rPr>
          <w:rFonts w:ascii="Georgia" w:hAnsi="Georgia"/>
          <w:sz w:val="21"/>
          <w:szCs w:val="21"/>
        </w:rPr>
        <w:t>:</w:t>
      </w:r>
    </w:p>
    <w:p w:rsidR="00000000" w:rsidRDefault="00D6325D">
      <w:pPr>
        <w:divId w:val="326714929"/>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60655" cy="220345"/>
            <wp:effectExtent l="19050" t="0" r="0" b="0"/>
            <wp:docPr id="112" name="Рисунок 112" descr="https://1otruda.ru/system/content/image/200/1/261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1otruda.ru/system/content/image/200/1/2613404/"/>
                    <pic:cNvPicPr>
                      <a:picLocks noChangeAspect="1" noChangeArrowheads="1"/>
                    </pic:cNvPicPr>
                  </pic:nvPicPr>
                  <pic:blipFill>
                    <a:blip r:link="rId204" cstate="print"/>
                    <a:srcRect/>
                    <a:stretch>
                      <a:fillRect/>
                    </a:stretch>
                  </pic:blipFill>
                  <pic:spPr bwMode="auto">
                    <a:xfrm>
                      <a:off x="0" y="0"/>
                      <a:ext cx="160655" cy="220345"/>
                    </a:xfrm>
                    <a:prstGeom prst="rect">
                      <a:avLst/>
                    </a:prstGeom>
                    <a:noFill/>
                    <a:ln w="9525">
                      <a:noFill/>
                      <a:miter lim="800000"/>
                      <a:headEnd/>
                      <a:tailEnd/>
                    </a:ln>
                  </pic:spPr>
                </pic:pic>
              </a:graphicData>
            </a:graphic>
          </wp:inline>
        </w:drawing>
      </w:r>
      <w:hyperlink r:id="rId205" w:anchor="/document/99/901729631/XA00M6A2MF/" w:history="1">
        <w:r>
          <w:rPr>
            <w:rStyle w:val="a4"/>
            <w:rFonts w:ascii="Helvetica" w:eastAsia="Times New Roman" w:hAnsi="Helvetica" w:cs="Helvetica"/>
            <w:sz w:val="15"/>
            <w:szCs w:val="15"/>
          </w:rPr>
          <w:t>Пункт 2 статьи 12 Федерального закона от 30.03.1999 № 52-ФЗ</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1) уменьшения мощности, демонтажа или окончательного вывода из работы РЭС</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 при размещении антенны на крыше здания или</w:t>
      </w:r>
      <w:r>
        <w:rPr>
          <w:rFonts w:ascii="Georgia" w:hAnsi="Georgia"/>
          <w:sz w:val="21"/>
          <w:szCs w:val="21"/>
        </w:rPr>
        <w:t xml:space="preserve">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200 Вт - в</w:t>
      </w:r>
      <w:r>
        <w:rPr>
          <w:rFonts w:ascii="Georgia" w:hAnsi="Georgia"/>
          <w:sz w:val="21"/>
          <w:szCs w:val="21"/>
        </w:rPr>
        <w:t xml:space="preserve"> диапазоне частот 30 кГц - 3 МГц</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100 Вт - в диапазоне частот 3-30 МГц</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10 Вт - в диапазоне частот 30 МГц - 300 ГГц</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 работы РЭС только на прием радиосигнала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291. При решении вопросов размещения объектов гражданского назначения, а также при проектирован</w:t>
      </w:r>
      <w:r>
        <w:rPr>
          <w:rFonts w:ascii="Georgia" w:hAnsi="Georgia"/>
          <w:sz w:val="21"/>
          <w:szCs w:val="21"/>
        </w:rPr>
        <w:t>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 уровни ЭМП, создаваемых РЭС в зонах рекреационного назначения, на территории жилой застройки и в места</w:t>
      </w:r>
      <w:r>
        <w:rPr>
          <w:rFonts w:ascii="Georgia" w:hAnsi="Georgia"/>
          <w:sz w:val="21"/>
          <w:szCs w:val="21"/>
        </w:rPr>
        <w:t>х, связанных с пребыванием людей, внутри жилых, общественных зданий, не должны превышать ПДУ, указанные в гигиенических нормативах</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 при одновременном облучении от нескольких источников, для которых установлены одни и те же ПДУ, должны соблюдаться следую</w:t>
      </w:r>
      <w:r>
        <w:rPr>
          <w:rFonts w:ascii="Georgia" w:hAnsi="Georgia"/>
          <w:sz w:val="21"/>
          <w:szCs w:val="21"/>
        </w:rPr>
        <w:t>щие условия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б) сум</w:t>
      </w:r>
      <w:r>
        <w:rPr>
          <w:rFonts w:ascii="Georgia" w:hAnsi="Georgia"/>
          <w:sz w:val="21"/>
          <w:szCs w:val="21"/>
        </w:rPr>
        <w:t>ма значений плотности потока энергии, создаваемая источником электромагнитных полей должна быть меньше предельно-допустимого уровня плотности потока энергии нормируемого диапазона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 при одновременном облучении от нескольких источников ЭМП, для которых ус</w:t>
      </w:r>
      <w:r>
        <w:rPr>
          <w:rFonts w:ascii="Georgia" w:hAnsi="Georgia"/>
          <w:sz w:val="21"/>
          <w:szCs w:val="21"/>
        </w:rPr>
        <w:t>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предельно-допустимому уровню) должны быть мен</w:t>
      </w:r>
      <w:r>
        <w:rPr>
          <w:rFonts w:ascii="Georgia" w:hAnsi="Georgia"/>
          <w:sz w:val="21"/>
          <w:szCs w:val="21"/>
        </w:rPr>
        <w:t>ьше единицы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w:t>
      </w:r>
      <w:r>
        <w:rPr>
          <w:rFonts w:ascii="Georgia" w:hAnsi="Georgia"/>
          <w:sz w:val="21"/>
          <w:szCs w:val="21"/>
        </w:rPr>
        <w:t>рмативами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 размещении РЭС на разных антенных опорах и (или) разных площадк</w:t>
      </w:r>
      <w:r>
        <w:rPr>
          <w:rFonts w:ascii="Georgia" w:hAnsi="Georgia"/>
          <w:sz w:val="21"/>
          <w:szCs w:val="21"/>
        </w:rPr>
        <w:t>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w:t>
      </w:r>
      <w:r>
        <w:rPr>
          <w:rFonts w:ascii="Georgia" w:hAnsi="Georgia"/>
          <w:sz w:val="21"/>
          <w:szCs w:val="21"/>
        </w:rPr>
        <w:t>енические нормативы, оценка суммарного воздействия проводится с учетом всех РЭС</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293. Доступ людей в зону установки антенн радиолюбительских радиостанций (далее - РРС) диапазона 3-30 МГц, радиостанций гражданского диапазона (далее - РГД) частот 26,5-27,5 М</w:t>
      </w:r>
      <w:r>
        <w:rPr>
          <w:rFonts w:ascii="Georgia" w:hAnsi="Georgia"/>
          <w:sz w:val="21"/>
          <w:szCs w:val="21"/>
        </w:rPr>
        <w:t>Гц с эффективной излучаемой мощностью более 100 Вт до 1000 Вт включительно на расстояние не менее 10 метров от любой ее точки должен быть исключен</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Размещение антенны на здании должно осуществляться на высоте не менее 1,5 метров над крышей и расстоянии не</w:t>
      </w:r>
      <w:r>
        <w:rPr>
          <w:rFonts w:ascii="Georgia" w:hAnsi="Georgia"/>
          <w:sz w:val="21"/>
          <w:szCs w:val="21"/>
        </w:rPr>
        <w:t xml:space="preserve"> менее 10 метров до соседних строений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w:t>
      </w:r>
      <w:r>
        <w:rPr>
          <w:rFonts w:ascii="Georgia" w:hAnsi="Georgia"/>
          <w:sz w:val="21"/>
          <w:szCs w:val="21"/>
        </w:rPr>
        <w:t>от любой точки антенны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w:t>
      </w:r>
      <w:r>
        <w:rPr>
          <w:rFonts w:ascii="Georgia" w:hAnsi="Georgia"/>
          <w:sz w:val="21"/>
          <w:szCs w:val="21"/>
        </w:rPr>
        <w:t>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295. На эта</w:t>
      </w:r>
      <w:r>
        <w:rPr>
          <w:rFonts w:ascii="Georgia" w:hAnsi="Georgia"/>
          <w:sz w:val="21"/>
          <w:szCs w:val="21"/>
        </w:rPr>
        <w:t>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296. Владелец РЭС, осуществляющий эксплуатацию РЭС, обеспечивает проведение производственного</w:t>
      </w:r>
      <w:r>
        <w:rPr>
          <w:rFonts w:ascii="Georgia" w:hAnsi="Georgia"/>
          <w:sz w:val="21"/>
          <w:szCs w:val="21"/>
        </w:rPr>
        <w:t xml:space="preserve">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 случае выявления нарушений условий эксплуатации, создающих угрозу санитарно</w:t>
      </w:r>
      <w:r>
        <w:rPr>
          <w:rFonts w:ascii="Georgia" w:hAnsi="Georgia"/>
          <w:sz w:val="21"/>
          <w:szCs w:val="21"/>
        </w:rPr>
        <w:t>-эпидемиологическому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w:t>
      </w:r>
      <w:r>
        <w:rPr>
          <w:rFonts w:ascii="Georgia" w:hAnsi="Georgia"/>
          <w:noProof/>
          <w:sz w:val="21"/>
          <w:szCs w:val="21"/>
        </w:rPr>
        <w:drawing>
          <wp:inline distT="0" distB="0" distL="0" distR="0">
            <wp:extent cx="152400" cy="220345"/>
            <wp:effectExtent l="19050" t="0" r="0" b="0"/>
            <wp:docPr id="113" name="Рисунок 113" descr="https://1otruda.ru/system/content/image/200/1/261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1otruda.ru/system/content/image/200/1/2613405/"/>
                    <pic:cNvPicPr>
                      <a:picLocks noChangeAspect="1" noChangeArrowheads="1"/>
                    </pic:cNvPicPr>
                  </pic:nvPicPr>
                  <pic:blipFill>
                    <a:blip r:link="rId206"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r>
        <w:rPr>
          <w:rFonts w:ascii="Georgia" w:hAnsi="Georgia"/>
          <w:sz w:val="21"/>
          <w:szCs w:val="21"/>
        </w:rPr>
        <w:t>.</w:t>
      </w:r>
    </w:p>
    <w:p w:rsidR="00000000" w:rsidRDefault="00D6325D">
      <w:pPr>
        <w:divId w:val="1881622828"/>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152400" cy="220345"/>
            <wp:effectExtent l="19050" t="0" r="0" b="0"/>
            <wp:docPr id="114" name="Рисунок 114" descr="https://1otruda.ru/system/content/image/200/1/261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1otruda.ru/system/content/image/200/1/2613405/"/>
                    <pic:cNvPicPr>
                      <a:picLocks noChangeAspect="1" noChangeArrowheads="1"/>
                    </pic:cNvPicPr>
                  </pic:nvPicPr>
                  <pic:blipFill>
                    <a:blip r:link="rId206" cstate="print"/>
                    <a:srcRect/>
                    <a:stretch>
                      <a:fillRect/>
                    </a:stretch>
                  </pic:blipFill>
                  <pic:spPr bwMode="auto">
                    <a:xfrm>
                      <a:off x="0" y="0"/>
                      <a:ext cx="152400" cy="220345"/>
                    </a:xfrm>
                    <a:prstGeom prst="rect">
                      <a:avLst/>
                    </a:prstGeom>
                    <a:noFill/>
                    <a:ln w="9525">
                      <a:noFill/>
                      <a:miter lim="800000"/>
                      <a:headEnd/>
                      <a:tailEnd/>
                    </a:ln>
                  </pic:spPr>
                </pic:pic>
              </a:graphicData>
            </a:graphic>
          </wp:inline>
        </w:drawing>
      </w:r>
      <w:hyperlink r:id="rId207" w:anchor="/document/99/901729631/XA00M922N3/" w:history="1">
        <w:r>
          <w:rPr>
            <w:rStyle w:val="a4"/>
            <w:rFonts w:ascii="Helvetica" w:eastAsia="Times New Roman" w:hAnsi="Helvetica" w:cs="Helvetica"/>
            <w:sz w:val="15"/>
            <w:szCs w:val="15"/>
          </w:rPr>
          <w:t>Статья 11 Федерального закона от 30.03.1999 № 52-ФЗ</w:t>
        </w:r>
      </w:hyperlink>
      <w:r>
        <w:rPr>
          <w:rStyle w:val="docnote-text"/>
          <w:rFonts w:ascii="Helvetica" w:eastAsia="Times New Roman" w:hAnsi="Helvetica" w:cs="Helvetica"/>
          <w:sz w:val="15"/>
          <w:szCs w:val="15"/>
        </w:rPr>
        <w:t>.</w:t>
      </w:r>
    </w:p>
    <w:p w:rsidR="00000000" w:rsidRDefault="00D6325D">
      <w:pPr>
        <w:spacing w:after="223"/>
        <w:jc w:val="both"/>
        <w:divId w:val="151651245"/>
        <w:rPr>
          <w:rFonts w:ascii="Georgia" w:hAnsi="Georgia"/>
          <w:sz w:val="21"/>
          <w:szCs w:val="21"/>
        </w:rPr>
      </w:pPr>
      <w:r>
        <w:rPr>
          <w:rFonts w:ascii="Georgia" w:hAnsi="Georgia"/>
          <w:sz w:val="21"/>
          <w:szCs w:val="21"/>
        </w:rP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298. Измерения уровней ЭМП должны проводиться л</w:t>
      </w:r>
      <w:r>
        <w:rPr>
          <w:rFonts w:ascii="Georgia" w:hAnsi="Georgia"/>
          <w:sz w:val="21"/>
          <w:szCs w:val="21"/>
        </w:rPr>
        <w:t xml:space="preserve">ицами, осуществляющими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w:t>
      </w:r>
      <w:r>
        <w:rPr>
          <w:rFonts w:ascii="Georgia" w:hAnsi="Georgia"/>
          <w:sz w:val="21"/>
          <w:szCs w:val="21"/>
        </w:rPr>
        <w:lastRenderedPageBreak/>
        <w:t>зданиях последующих линий, в том числе зданий, высота которых превыша</w:t>
      </w:r>
      <w:r>
        <w:rPr>
          <w:rFonts w:ascii="Georgia" w:hAnsi="Georgia"/>
          <w:sz w:val="21"/>
          <w:szCs w:val="21"/>
        </w:rPr>
        <w:t>ет высоту зданий первой линии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299. Обеспечение защиты населения от неблагоприятного влияния ЭМП должно осуществляться путем проведения следующих мероприятий</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1) территории (участки крыш), на которых уровень ЭМП превышает гигиенические нормативы должны быт</w:t>
      </w:r>
      <w:r>
        <w:rPr>
          <w:rFonts w:ascii="Georgia" w:hAnsi="Georgia"/>
          <w:sz w:val="21"/>
          <w:szCs w:val="21"/>
        </w:rPr>
        <w:t>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w:t>
      </w:r>
      <w:r>
        <w:rPr>
          <w:rFonts w:ascii="Georgia" w:hAnsi="Georgia"/>
          <w:sz w:val="21"/>
          <w:szCs w:val="21"/>
        </w:rPr>
        <w:t>инятия мер по исключению пребывания людей в условиях воздействия ЭМП с уровнями, превышающими гигиенические нормативы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 экранирование источников ЭМП в случаях превышения предельно допустимых уровней ЭМП</w:t>
      </w:r>
      <w:r>
        <w:rPr>
          <w:rFonts w:ascii="Georgia" w:hAnsi="Georgia"/>
          <w:sz w:val="21"/>
          <w:szCs w:val="21"/>
        </w:rPr>
        <w:t>.</w:t>
      </w:r>
    </w:p>
    <w:p w:rsidR="00000000" w:rsidRDefault="00D6325D">
      <w:pPr>
        <w:pStyle w:val="align-right"/>
        <w:divId w:val="151651245"/>
        <w:rPr>
          <w:rFonts w:ascii="Georgia" w:hAnsi="Georgia"/>
          <w:sz w:val="21"/>
          <w:szCs w:val="21"/>
        </w:rPr>
      </w:pPr>
      <w:r>
        <w:rPr>
          <w:rFonts w:ascii="Georgia" w:hAnsi="Georgia"/>
          <w:sz w:val="21"/>
          <w:szCs w:val="21"/>
        </w:rPr>
        <w:t>Приложение № 1</w:t>
      </w:r>
      <w:r>
        <w:rPr>
          <w:rFonts w:ascii="Georgia" w:hAnsi="Georgia"/>
          <w:sz w:val="21"/>
          <w:szCs w:val="21"/>
        </w:rPr>
        <w:br/>
      </w:r>
      <w:r>
        <w:rPr>
          <w:rFonts w:ascii="Georgia" w:hAnsi="Georgia"/>
          <w:sz w:val="21"/>
          <w:szCs w:val="21"/>
        </w:rPr>
        <w:t>к СП 2.1.3684-21</w:t>
      </w:r>
      <w:r>
        <w:rPr>
          <w:rFonts w:ascii="Georgia" w:hAnsi="Georgia"/>
          <w:sz w:val="21"/>
          <w:szCs w:val="21"/>
        </w:rPr>
        <w:t xml:space="preserve"> </w:t>
      </w:r>
    </w:p>
    <w:p w:rsidR="00000000" w:rsidRDefault="00D6325D">
      <w:pPr>
        <w:divId w:val="976567009"/>
        <w:rPr>
          <w:rFonts w:ascii="Georgia" w:eastAsia="Times New Roman" w:hAnsi="Georgia"/>
          <w:sz w:val="21"/>
          <w:szCs w:val="21"/>
        </w:rPr>
      </w:pPr>
      <w:r>
        <w:rPr>
          <w:rStyle w:val="docsupplement-number"/>
          <w:rFonts w:ascii="Georgia" w:eastAsia="Times New Roman" w:hAnsi="Georgia"/>
          <w:sz w:val="21"/>
          <w:szCs w:val="21"/>
        </w:rPr>
        <w:t xml:space="preserve">Приложение 1. </w:t>
      </w:r>
      <w:r>
        <w:rPr>
          <w:rStyle w:val="docsupplement-name"/>
          <w:rFonts w:ascii="Georgia" w:eastAsia="Times New Roman" w:hAnsi="Georgia"/>
          <w:sz w:val="21"/>
          <w:szCs w:val="21"/>
        </w:rPr>
        <w:t>Санитарно-противоэпидемические (профилактические) мероприятия при эксплуатации контейнерных и специальных площадо</w:t>
      </w:r>
      <w:r>
        <w:rPr>
          <w:rStyle w:val="docsupplement-name"/>
          <w:rFonts w:ascii="Georgia" w:eastAsia="Times New Roman" w:hAnsi="Georgia"/>
          <w:sz w:val="21"/>
          <w:szCs w:val="21"/>
        </w:rPr>
        <w:t>к</w:t>
      </w:r>
    </w:p>
    <w:tbl>
      <w:tblPr>
        <w:tblW w:w="0" w:type="auto"/>
        <w:tblCellMar>
          <w:top w:w="67" w:type="dxa"/>
          <w:left w:w="133" w:type="dxa"/>
          <w:bottom w:w="67" w:type="dxa"/>
          <w:right w:w="133" w:type="dxa"/>
        </w:tblCellMar>
        <w:tblLook w:val="04A0"/>
      </w:tblPr>
      <w:tblGrid>
        <w:gridCol w:w="1281"/>
        <w:gridCol w:w="1160"/>
        <w:gridCol w:w="1256"/>
        <w:gridCol w:w="1149"/>
        <w:gridCol w:w="1583"/>
        <w:gridCol w:w="1583"/>
        <w:gridCol w:w="1609"/>
      </w:tblGrid>
      <w:tr w:rsidR="00000000">
        <w:trPr>
          <w:divId w:val="1802772622"/>
        </w:trPr>
        <w:tc>
          <w:tcPr>
            <w:tcW w:w="2033" w:type="dxa"/>
            <w:vAlign w:val="center"/>
            <w:hideMark/>
          </w:tcPr>
          <w:p w:rsidR="00000000" w:rsidRDefault="00D6325D">
            <w:pPr>
              <w:rPr>
                <w:rFonts w:eastAsia="Times New Roman"/>
              </w:rPr>
            </w:pPr>
          </w:p>
        </w:tc>
        <w:tc>
          <w:tcPr>
            <w:tcW w:w="2033" w:type="dxa"/>
            <w:vAlign w:val="center"/>
            <w:hideMark/>
          </w:tcPr>
          <w:p w:rsidR="00000000" w:rsidRDefault="00D6325D">
            <w:pPr>
              <w:rPr>
                <w:rFonts w:eastAsia="Times New Roman"/>
              </w:rPr>
            </w:pPr>
          </w:p>
        </w:tc>
        <w:tc>
          <w:tcPr>
            <w:tcW w:w="2957" w:type="dxa"/>
            <w:vAlign w:val="center"/>
            <w:hideMark/>
          </w:tcPr>
          <w:p w:rsidR="00000000" w:rsidRDefault="00D6325D">
            <w:pPr>
              <w:rPr>
                <w:rFonts w:eastAsia="Times New Roman"/>
              </w:rPr>
            </w:pPr>
          </w:p>
        </w:tc>
        <w:tc>
          <w:tcPr>
            <w:tcW w:w="2957" w:type="dxa"/>
            <w:vAlign w:val="center"/>
            <w:hideMark/>
          </w:tcPr>
          <w:p w:rsidR="00000000" w:rsidRDefault="00D6325D">
            <w:pPr>
              <w:rPr>
                <w:rFonts w:eastAsia="Times New Roman"/>
              </w:rPr>
            </w:pPr>
          </w:p>
        </w:tc>
        <w:tc>
          <w:tcPr>
            <w:tcW w:w="3142" w:type="dxa"/>
            <w:vAlign w:val="center"/>
            <w:hideMark/>
          </w:tcPr>
          <w:p w:rsidR="00000000" w:rsidRDefault="00D6325D">
            <w:pPr>
              <w:rPr>
                <w:rFonts w:eastAsia="Times New Roman"/>
              </w:rPr>
            </w:pPr>
          </w:p>
        </w:tc>
        <w:tc>
          <w:tcPr>
            <w:tcW w:w="2402" w:type="dxa"/>
            <w:vAlign w:val="center"/>
            <w:hideMark/>
          </w:tcPr>
          <w:p w:rsidR="00000000" w:rsidRDefault="00D6325D">
            <w:pPr>
              <w:rPr>
                <w:rFonts w:eastAsia="Times New Roman"/>
              </w:rPr>
            </w:pPr>
          </w:p>
        </w:tc>
        <w:tc>
          <w:tcPr>
            <w:tcW w:w="2402" w:type="dxa"/>
            <w:vAlign w:val="center"/>
            <w:hideMark/>
          </w:tcPr>
          <w:p w:rsidR="00000000" w:rsidRDefault="00D6325D">
            <w:pPr>
              <w:rPr>
                <w:rFonts w:eastAsia="Times New Roman"/>
              </w:rPr>
            </w:pPr>
          </w:p>
        </w:tc>
      </w:tr>
      <w:tr w:rsidR="00000000">
        <w:trPr>
          <w:divId w:val="1802772622"/>
        </w:trPr>
        <w:tc>
          <w:tcPr>
            <w:tcW w:w="203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Расстояние от объектов нормирования </w:t>
            </w:r>
          </w:p>
        </w:tc>
        <w:tc>
          <w:tcPr>
            <w:tcW w:w="203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Количество контейнеров на площадке, в том числе для КГО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Кратность промывки и дезинфекции контейнеров и контейнерной площадки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Кратность вывоза отходов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Кратность профилактических дератизационных работ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Кратность профилактических дезинсекционных работ (летом)</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Навес над мусоросборниками (за исключением бункер</w:t>
            </w:r>
            <w:r>
              <w:t>ов)</w:t>
            </w:r>
          </w:p>
        </w:tc>
      </w:tr>
      <w:tr w:rsidR="00000000">
        <w:trPr>
          <w:divId w:val="1802772622"/>
        </w:trPr>
        <w:tc>
          <w:tcPr>
            <w:tcW w:w="15523" w:type="dxa"/>
            <w:gridSpan w:val="6"/>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Контейнеры для ТКО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r>
      <w:tr w:rsidR="00000000">
        <w:trPr>
          <w:divId w:val="1802772622"/>
        </w:trPr>
        <w:tc>
          <w:tcPr>
            <w:tcW w:w="2033"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20 метров и более </w:t>
            </w:r>
          </w:p>
        </w:tc>
        <w:tc>
          <w:tcPr>
            <w:tcW w:w="203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до 5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- 1 раз в 30 дней.</w:t>
            </w:r>
            <w:r>
              <w:br/>
            </w:r>
            <w:r>
              <w:t xml:space="preserve">При температуре плюс 5°С и выше - 1 раз в 10 дней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- 1 раз в 3 дня.</w:t>
            </w:r>
            <w:r>
              <w:br/>
            </w:r>
            <w:r>
              <w:t xml:space="preserve">При температуре плюс 5°С и выше - ежедневно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- 1 раз в 3 месяца.</w:t>
            </w:r>
            <w:r>
              <w:br/>
            </w:r>
            <w:r>
              <w:t xml:space="preserve">При температуре плюс 5°С и выше - ежемесячно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2 раза в месяц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1802772622"/>
        </w:trPr>
        <w:tc>
          <w:tcPr>
            <w:tcW w:w="2033"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5-10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- 1 раз в 30 дней.</w:t>
            </w:r>
            <w:r>
              <w:br/>
            </w:r>
            <w:r>
              <w:t xml:space="preserve">При температуре плюс 5°С и выше - 1 раз в 10 дней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- 1 раз в 3 дня.</w:t>
            </w:r>
            <w:r>
              <w:br/>
            </w:r>
            <w:r>
              <w:t xml:space="preserve">При температуре плюс 5°С и выше - ежедневно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- 1 раз в 3 месяца.</w:t>
            </w:r>
            <w:r>
              <w:br/>
            </w:r>
            <w:r>
              <w:t xml:space="preserve">При температуре плюс 5°С и выше - ежемесячно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2 раза в м</w:t>
            </w:r>
            <w:r>
              <w:t xml:space="preserve">есяц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1802772622"/>
        </w:trPr>
        <w:tc>
          <w:tcPr>
            <w:tcW w:w="203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от 15 до 20 метров </w:t>
            </w:r>
          </w:p>
        </w:tc>
        <w:tc>
          <w:tcPr>
            <w:tcW w:w="203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до 5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- 1 раз в 20 дней.</w:t>
            </w:r>
            <w:r>
              <w:br/>
            </w:r>
            <w:r>
              <w:t xml:space="preserve">При температуре плюс 5°С и выше - 1 раз в 5 дней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ежедневно.</w:t>
            </w:r>
            <w:r>
              <w:br/>
            </w:r>
            <w:r>
              <w:t xml:space="preserve">При температуре плюс 5°С и выше - ежедневно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ежемесячно.</w:t>
            </w:r>
            <w:r>
              <w:br/>
            </w:r>
            <w:r>
              <w:t xml:space="preserve">При температуре плюс 5°С и выше - ежемесячно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еженедельно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обязательно </w:t>
            </w:r>
          </w:p>
        </w:tc>
      </w:tr>
      <w:tr w:rsidR="00000000">
        <w:trPr>
          <w:divId w:val="1802772622"/>
        </w:trPr>
        <w:tc>
          <w:tcPr>
            <w:tcW w:w="15523" w:type="dxa"/>
            <w:gridSpan w:val="6"/>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Бункеры для крупногабаритных отходов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r>
      <w:tr w:rsidR="00000000">
        <w:trPr>
          <w:divId w:val="1802772622"/>
        </w:trPr>
        <w:tc>
          <w:tcPr>
            <w:tcW w:w="203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15 метров и более </w:t>
            </w:r>
          </w:p>
        </w:tc>
        <w:tc>
          <w:tcPr>
            <w:tcW w:w="203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- 1 раз в 30 дней.</w:t>
            </w:r>
            <w:r>
              <w:br/>
            </w:r>
            <w:r>
              <w:t xml:space="preserve">При температуре плюс 5°С и выше - 1 раз в 10 дней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не реже 1 раза в 10 дней.</w:t>
            </w:r>
            <w:r>
              <w:br/>
            </w:r>
            <w:r>
              <w:t xml:space="preserve">При температуре плюс 5°С и выше - </w:t>
            </w:r>
            <w:r>
              <w:lastRenderedPageBreak/>
              <w:t xml:space="preserve">не реже 1 раза в 7 дней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При температуре плюс 4°С и ниже - 1 раз в 3 месяца.</w:t>
            </w:r>
            <w:r>
              <w:br/>
            </w:r>
            <w:r>
              <w:t xml:space="preserve">При температуре плюс 5°С и выше - ежемесячно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2 раза в месяц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1802772622"/>
        </w:trPr>
        <w:tc>
          <w:tcPr>
            <w:tcW w:w="15523" w:type="dxa"/>
            <w:gridSpan w:val="6"/>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Контейнеры для ТКО на территории зон рекреационного назначения (пляжей)</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r>
      <w:tr w:rsidR="00000000">
        <w:trPr>
          <w:divId w:val="1802772622"/>
        </w:trPr>
        <w:tc>
          <w:tcPr>
            <w:tcW w:w="203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50 метров и более от уреза воды </w:t>
            </w:r>
          </w:p>
        </w:tc>
        <w:tc>
          <w:tcPr>
            <w:tcW w:w="203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До 5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раз в 10 дней </w:t>
            </w:r>
          </w:p>
        </w:tc>
        <w:tc>
          <w:tcPr>
            <w:tcW w:w="295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Ежедневно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При температуре плюс 4°С и ниже - 1 раз в 3 месяца.</w:t>
            </w:r>
            <w:r>
              <w:br/>
            </w:r>
            <w:r>
              <w:t xml:space="preserve">При температуре плюс 5°С и выше - ежемесячно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2 раза в месяц </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обязательно </w:t>
            </w:r>
          </w:p>
        </w:tc>
      </w:tr>
    </w:tbl>
    <w:p w:rsidR="00000000" w:rsidRDefault="00D6325D">
      <w:pPr>
        <w:pStyle w:val="align-right"/>
        <w:divId w:val="151651245"/>
        <w:rPr>
          <w:rFonts w:ascii="Georgia" w:hAnsi="Georgia"/>
          <w:sz w:val="21"/>
          <w:szCs w:val="21"/>
        </w:rPr>
      </w:pPr>
      <w:r>
        <w:rPr>
          <w:rFonts w:ascii="Georgia" w:hAnsi="Georgia"/>
          <w:sz w:val="21"/>
          <w:szCs w:val="21"/>
        </w:rPr>
        <w:t>Приложение № 2</w:t>
      </w:r>
      <w:r>
        <w:rPr>
          <w:rFonts w:ascii="Georgia" w:hAnsi="Georgia"/>
          <w:sz w:val="21"/>
          <w:szCs w:val="21"/>
        </w:rPr>
        <w:br/>
      </w:r>
      <w:r>
        <w:rPr>
          <w:rFonts w:ascii="Georgia" w:hAnsi="Georgia"/>
          <w:sz w:val="21"/>
          <w:szCs w:val="21"/>
        </w:rPr>
        <w:t>к СП 2.1.3684-21</w:t>
      </w:r>
      <w:r>
        <w:rPr>
          <w:rFonts w:ascii="Georgia" w:hAnsi="Georgia"/>
          <w:sz w:val="21"/>
          <w:szCs w:val="21"/>
        </w:rPr>
        <w:t xml:space="preserve"> </w:t>
      </w:r>
    </w:p>
    <w:p w:rsidR="00000000" w:rsidRDefault="00D6325D">
      <w:pPr>
        <w:divId w:val="417092464"/>
        <w:rPr>
          <w:rFonts w:ascii="Georgia" w:eastAsia="Times New Roman" w:hAnsi="Georgia"/>
          <w:sz w:val="21"/>
          <w:szCs w:val="21"/>
        </w:rPr>
      </w:pPr>
      <w:r>
        <w:rPr>
          <w:rStyle w:val="docsupplement-number"/>
          <w:rFonts w:ascii="Georgia" w:eastAsia="Times New Roman" w:hAnsi="Georgia"/>
          <w:sz w:val="21"/>
          <w:szCs w:val="21"/>
        </w:rPr>
        <w:t xml:space="preserve">Приложение 2. </w:t>
      </w:r>
      <w:r>
        <w:rPr>
          <w:rStyle w:val="docsupplement-name"/>
          <w:rFonts w:ascii="Georgia" w:eastAsia="Times New Roman" w:hAnsi="Georgia"/>
          <w:sz w:val="21"/>
          <w:szCs w:val="21"/>
        </w:rPr>
        <w:t>Правила выбора установления контролируемых показателей питьевой воды при проведении лабораторных исследований качества питьевой воды в рамках производственного контрол</w:t>
      </w:r>
      <w:r>
        <w:rPr>
          <w:rStyle w:val="docsupplement-name"/>
          <w:rFonts w:ascii="Georgia" w:eastAsia="Times New Roman" w:hAnsi="Georgia"/>
          <w:sz w:val="21"/>
          <w:szCs w:val="21"/>
        </w:rPr>
        <w:t>я</w:t>
      </w:r>
    </w:p>
    <w:p w:rsidR="00000000" w:rsidRDefault="00D6325D">
      <w:pPr>
        <w:spacing w:after="223"/>
        <w:jc w:val="both"/>
        <w:divId w:val="151651245"/>
        <w:rPr>
          <w:rFonts w:ascii="Georgia" w:hAnsi="Georgia"/>
          <w:sz w:val="21"/>
          <w:szCs w:val="21"/>
        </w:rPr>
      </w:pPr>
      <w:r>
        <w:rPr>
          <w:rFonts w:ascii="Georgia" w:hAnsi="Georgia"/>
          <w:sz w:val="21"/>
          <w:szCs w:val="21"/>
        </w:rPr>
        <w:t>1. Выбор показателей химического состава питьевой воды, подлежащих постоянному производ</w:t>
      </w:r>
      <w:r>
        <w:rPr>
          <w:rFonts w:ascii="Georgia" w:hAnsi="Georgia"/>
          <w:sz w:val="21"/>
          <w:szCs w:val="21"/>
        </w:rPr>
        <w:t>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2. Выбор показ</w:t>
      </w:r>
      <w:r>
        <w:rPr>
          <w:rFonts w:ascii="Georgia" w:hAnsi="Georgia"/>
          <w:sz w:val="21"/>
          <w:szCs w:val="21"/>
        </w:rPr>
        <w:t>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w:t>
      </w:r>
      <w:r>
        <w:rPr>
          <w:rFonts w:ascii="Georgia" w:hAnsi="Georgia"/>
          <w:sz w:val="21"/>
          <w:szCs w:val="21"/>
        </w:rPr>
        <w:t>ествляющего федеральный санитарно-эпидемиологический надзор в два этапа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w:t>
      </w:r>
      <w:r>
        <w:rPr>
          <w:rFonts w:ascii="Georgia" w:hAnsi="Georgia"/>
          <w:sz w:val="21"/>
          <w:szCs w:val="21"/>
        </w:rPr>
        <w:t xml:space="preserve"> (источников) питьевого водоснабжения по перечню химических веществ, которые потенциально могут присутствовать в источнике водоснабжения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4. Расширенные лабораторные исследования воды проводятся в течение одного года с отбором проб в местах водозабора</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5. </w:t>
      </w:r>
      <w:r>
        <w:rPr>
          <w:rFonts w:ascii="Georgia" w:hAnsi="Georgia"/>
          <w:sz w:val="21"/>
          <w:szCs w:val="21"/>
        </w:rPr>
        <w:t>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для подземных источников - 4 пробы в год, отбираемых в кажды</w:t>
      </w:r>
      <w:r>
        <w:rPr>
          <w:rFonts w:ascii="Georgia" w:hAnsi="Georgia"/>
          <w:sz w:val="21"/>
          <w:szCs w:val="21"/>
        </w:rPr>
        <w:t>й сезон (весенний, летний, осенний, зимний)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для поверхностных источников - 12 проб в год, отбираемых ежемесячно</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6. При необходимости получения дополнительной информации о химическом составе воды и динамике концентраций, присутствующих в ней веществ, кол</w:t>
      </w:r>
      <w:r>
        <w:rPr>
          <w:rFonts w:ascii="Georgia" w:hAnsi="Georgia"/>
          <w:sz w:val="21"/>
          <w:szCs w:val="21"/>
        </w:rPr>
        <w:t>ичество исследуемых проб воды и их периодичность могут быть увеличены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lastRenderedPageBreak/>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w:t>
      </w:r>
      <w:r>
        <w:rPr>
          <w:rFonts w:ascii="Georgia" w:hAnsi="Georgia"/>
          <w:sz w:val="21"/>
          <w:szCs w:val="21"/>
        </w:rPr>
        <w:t>ве воды</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8. В перечень контролируемых показателей из базы данных расширенных исследований должны быть включены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вещества 1 и 2 класса опасности, концентрации которых в воде источника водоснабжения составляют 0,1 и более долей от ПДК</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вещества 3 и 4 класс</w:t>
      </w:r>
      <w:r>
        <w:rPr>
          <w:rFonts w:ascii="Georgia" w:hAnsi="Georgia"/>
          <w:sz w:val="21"/>
          <w:szCs w:val="21"/>
        </w:rPr>
        <w:t>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r>
        <w:rPr>
          <w:rFonts w:ascii="Georgia" w:hAnsi="Georgia"/>
          <w:sz w:val="21"/>
          <w:szCs w:val="21"/>
        </w:rPr>
        <w:t>.</w:t>
      </w:r>
    </w:p>
    <w:p w:rsidR="00000000" w:rsidRDefault="00D6325D">
      <w:pPr>
        <w:pStyle w:val="align-right"/>
        <w:divId w:val="151651245"/>
        <w:rPr>
          <w:rFonts w:ascii="Georgia" w:hAnsi="Georgia"/>
          <w:sz w:val="21"/>
          <w:szCs w:val="21"/>
        </w:rPr>
      </w:pPr>
      <w:r>
        <w:rPr>
          <w:rFonts w:ascii="Georgia" w:hAnsi="Georgia"/>
          <w:sz w:val="21"/>
          <w:szCs w:val="21"/>
        </w:rPr>
        <w:t>Приложение № 3</w:t>
      </w:r>
      <w:r>
        <w:rPr>
          <w:rFonts w:ascii="Georgia" w:hAnsi="Georgia"/>
          <w:sz w:val="21"/>
          <w:szCs w:val="21"/>
        </w:rPr>
        <w:br/>
      </w:r>
      <w:r>
        <w:rPr>
          <w:rFonts w:ascii="Georgia" w:hAnsi="Georgia"/>
          <w:sz w:val="21"/>
          <w:szCs w:val="21"/>
        </w:rPr>
        <w:t>к СП 2.1.3684-21</w:t>
      </w:r>
      <w:r>
        <w:rPr>
          <w:rFonts w:ascii="Georgia" w:hAnsi="Georgia"/>
          <w:sz w:val="21"/>
          <w:szCs w:val="21"/>
        </w:rPr>
        <w:t xml:space="preserve"> </w:t>
      </w:r>
    </w:p>
    <w:p w:rsidR="00000000" w:rsidRDefault="00D6325D">
      <w:pPr>
        <w:divId w:val="236787500"/>
        <w:rPr>
          <w:rFonts w:ascii="Georgia" w:eastAsia="Times New Roman" w:hAnsi="Georgia"/>
          <w:sz w:val="21"/>
          <w:szCs w:val="21"/>
        </w:rPr>
      </w:pPr>
      <w:r>
        <w:rPr>
          <w:rStyle w:val="docsupplement-number"/>
          <w:rFonts w:ascii="Georgia" w:eastAsia="Times New Roman" w:hAnsi="Georgia"/>
          <w:sz w:val="21"/>
          <w:szCs w:val="21"/>
        </w:rPr>
        <w:t xml:space="preserve">Приложение 3. </w:t>
      </w:r>
      <w:r>
        <w:rPr>
          <w:rStyle w:val="docsupplement-name"/>
          <w:rFonts w:ascii="Georgia" w:eastAsia="Times New Roman" w:hAnsi="Georgia"/>
          <w:sz w:val="21"/>
          <w:szCs w:val="21"/>
        </w:rPr>
        <w:t xml:space="preserve">Правила выбора контролируемых показателей </w:t>
      </w:r>
      <w:r>
        <w:rPr>
          <w:rStyle w:val="docsupplement-name"/>
          <w:rFonts w:ascii="Georgia" w:eastAsia="Times New Roman" w:hAnsi="Georgia"/>
          <w:sz w:val="21"/>
          <w:szCs w:val="21"/>
        </w:rPr>
        <w:t>горячей воды при проведении лабораторных исследований горячей воды открытых систем горячего водоснабжения в рамках производственного контрол</w:t>
      </w:r>
      <w:r>
        <w:rPr>
          <w:rStyle w:val="docsupplement-name"/>
          <w:rFonts w:ascii="Georgia" w:eastAsia="Times New Roman" w:hAnsi="Georgia"/>
          <w:sz w:val="21"/>
          <w:szCs w:val="21"/>
        </w:rPr>
        <w:t>я</w:t>
      </w:r>
    </w:p>
    <w:tbl>
      <w:tblPr>
        <w:tblW w:w="0" w:type="auto"/>
        <w:tblCellMar>
          <w:top w:w="67" w:type="dxa"/>
          <w:left w:w="133" w:type="dxa"/>
          <w:bottom w:w="67" w:type="dxa"/>
          <w:right w:w="133" w:type="dxa"/>
        </w:tblCellMar>
        <w:tblLook w:val="04A0"/>
      </w:tblPr>
      <w:tblGrid>
        <w:gridCol w:w="4896"/>
        <w:gridCol w:w="4725"/>
      </w:tblGrid>
      <w:tr w:rsidR="00000000">
        <w:trPr>
          <w:divId w:val="230118233"/>
        </w:trPr>
        <w:tc>
          <w:tcPr>
            <w:tcW w:w="5544" w:type="dxa"/>
            <w:vAlign w:val="center"/>
            <w:hideMark/>
          </w:tcPr>
          <w:p w:rsidR="00000000" w:rsidRDefault="00D6325D">
            <w:pPr>
              <w:rPr>
                <w:rFonts w:eastAsia="Times New Roman"/>
              </w:rPr>
            </w:pPr>
          </w:p>
        </w:tc>
        <w:tc>
          <w:tcPr>
            <w:tcW w:w="5729" w:type="dxa"/>
            <w:vAlign w:val="center"/>
            <w:hideMark/>
          </w:tcPr>
          <w:p w:rsidR="00000000" w:rsidRDefault="00D6325D">
            <w:pPr>
              <w:rPr>
                <w:rFonts w:eastAsia="Times New Roman"/>
              </w:rPr>
            </w:pPr>
          </w:p>
        </w:tc>
      </w:tr>
      <w:tr w:rsidR="00000000">
        <w:trPr>
          <w:divId w:val="230118233"/>
        </w:trPr>
        <w:tc>
          <w:tcPr>
            <w:tcW w:w="5544"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align-center"/>
            </w:pPr>
            <w:r>
              <w:t>Химический класс продукта (реагента)</w:t>
            </w: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align-center"/>
            </w:pPr>
            <w:r>
              <w:t xml:space="preserve">Контролируемые показатели </w:t>
            </w:r>
          </w:p>
        </w:tc>
      </w:tr>
      <w:tr w:rsidR="00000000">
        <w:trPr>
          <w:divId w:val="230118233"/>
        </w:trPr>
        <w:tc>
          <w:tcPr>
            <w:tcW w:w="5544" w:type="dxa"/>
            <w:tcBorders>
              <w:top w:val="single" w:sz="4" w:space="0" w:color="000000"/>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pStyle w:val="align-center"/>
            </w:pPr>
            <w:r>
              <w:t xml:space="preserve">1. Реагенты на основе </w:t>
            </w: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Запах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pStyle w:val="align-center"/>
            </w:pPr>
            <w:r>
              <w:t xml:space="preserve">алкиламинофосфоновых кислот </w:t>
            </w: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Привкус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Цветность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Мутность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Водородный показатель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Окисляемость перманганатная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Алюминий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Железо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Кадмий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Кобальт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Медь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Никель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Ртуть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Свинец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Формальдегид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Хром общий </w:t>
            </w:r>
          </w:p>
        </w:tc>
      </w:tr>
      <w:tr w:rsidR="00000000">
        <w:trPr>
          <w:divId w:val="230118233"/>
        </w:trPr>
        <w:tc>
          <w:tcPr>
            <w:tcW w:w="5544" w:type="dxa"/>
            <w:tcBorders>
              <w:top w:val="nil"/>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Цинк </w:t>
            </w:r>
          </w:p>
        </w:tc>
      </w:tr>
      <w:tr w:rsidR="00000000">
        <w:trPr>
          <w:divId w:val="230118233"/>
        </w:trPr>
        <w:tc>
          <w:tcPr>
            <w:tcW w:w="5544" w:type="dxa"/>
            <w:tcBorders>
              <w:top w:val="single" w:sz="4" w:space="0" w:color="000000"/>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pStyle w:val="align-center"/>
            </w:pPr>
            <w:r>
              <w:t xml:space="preserve">2. Реагенты на основе </w:t>
            </w: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Запах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pStyle w:val="align-center"/>
            </w:pPr>
            <w:r>
              <w:t xml:space="preserve">оксиэтилидендифосфоновой </w:t>
            </w: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Привкус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pStyle w:val="align-center"/>
            </w:pPr>
            <w:r>
              <w:t>кислоты (ОЭДФК)</w:t>
            </w: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Цветность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Мутность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Водородный показатель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Окисляемость перманганатная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Алюминий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Железо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Кадмий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Кобальт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Марганец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Медь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Никель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Ртуть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Свинец </w:t>
            </w:r>
          </w:p>
        </w:tc>
      </w:tr>
      <w:tr w:rsidR="00000000">
        <w:trPr>
          <w:divId w:val="230118233"/>
        </w:trPr>
        <w:tc>
          <w:tcPr>
            <w:tcW w:w="5544" w:type="dxa"/>
            <w:tcBorders>
              <w:top w:val="nil"/>
              <w:left w:val="single" w:sz="4" w:space="0" w:color="000000"/>
              <w:bottom w:val="nil"/>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Хром общий </w:t>
            </w:r>
          </w:p>
        </w:tc>
      </w:tr>
      <w:tr w:rsidR="00000000">
        <w:trPr>
          <w:divId w:val="230118233"/>
        </w:trPr>
        <w:tc>
          <w:tcPr>
            <w:tcW w:w="5544" w:type="dxa"/>
            <w:tcBorders>
              <w:top w:val="nil"/>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rPr>
                <w:rFonts w:eastAsia="Times New Roman"/>
              </w:rPr>
            </w:pPr>
          </w:p>
        </w:tc>
        <w:tc>
          <w:tcPr>
            <w:tcW w:w="5729" w:type="dxa"/>
            <w:tcBorders>
              <w:top w:val="single" w:sz="4" w:space="0" w:color="000000"/>
              <w:left w:val="single" w:sz="4" w:space="0" w:color="000000"/>
              <w:bottom w:val="single" w:sz="4" w:space="0" w:color="000000"/>
              <w:right w:val="single" w:sz="4" w:space="0" w:color="000000"/>
            </w:tcBorders>
            <w:tcMar>
              <w:top w:w="67" w:type="dxa"/>
              <w:left w:w="74" w:type="dxa"/>
              <w:bottom w:w="67" w:type="dxa"/>
              <w:right w:w="74" w:type="dxa"/>
            </w:tcMar>
            <w:vAlign w:val="center"/>
            <w:hideMark/>
          </w:tcPr>
          <w:p w:rsidR="00000000" w:rsidRDefault="00D6325D">
            <w:pPr>
              <w:pStyle w:val="formattext"/>
            </w:pPr>
            <w:r>
              <w:t xml:space="preserve">Цинк </w:t>
            </w:r>
          </w:p>
        </w:tc>
      </w:tr>
    </w:tbl>
    <w:p w:rsidR="00000000" w:rsidRDefault="00D6325D">
      <w:pPr>
        <w:pStyle w:val="align-right"/>
        <w:divId w:val="151651245"/>
        <w:rPr>
          <w:rFonts w:ascii="Georgia" w:hAnsi="Georgia"/>
          <w:sz w:val="21"/>
          <w:szCs w:val="21"/>
        </w:rPr>
      </w:pPr>
      <w:r>
        <w:rPr>
          <w:rFonts w:ascii="Georgia" w:hAnsi="Georgia"/>
          <w:sz w:val="21"/>
          <w:szCs w:val="21"/>
        </w:rPr>
        <w:t>Приложение № 4</w:t>
      </w:r>
      <w:r>
        <w:rPr>
          <w:rFonts w:ascii="Georgia" w:hAnsi="Georgia"/>
          <w:sz w:val="21"/>
          <w:szCs w:val="21"/>
        </w:rPr>
        <w:br/>
      </w:r>
      <w:r>
        <w:rPr>
          <w:rFonts w:ascii="Georgia" w:hAnsi="Georgia"/>
          <w:sz w:val="21"/>
          <w:szCs w:val="21"/>
        </w:rPr>
        <w:t>к СП 2.1.3684-21</w:t>
      </w:r>
      <w:r>
        <w:rPr>
          <w:rFonts w:ascii="Georgia" w:hAnsi="Georgia"/>
          <w:sz w:val="21"/>
          <w:szCs w:val="21"/>
        </w:rPr>
        <w:t xml:space="preserve"> </w:t>
      </w:r>
    </w:p>
    <w:p w:rsidR="00000000" w:rsidRDefault="00D6325D">
      <w:pPr>
        <w:divId w:val="1887059850"/>
        <w:rPr>
          <w:rFonts w:ascii="Georgia" w:eastAsia="Times New Roman" w:hAnsi="Georgia"/>
          <w:sz w:val="21"/>
          <w:szCs w:val="21"/>
        </w:rPr>
      </w:pPr>
      <w:r>
        <w:rPr>
          <w:rStyle w:val="docsupplement-number"/>
          <w:rFonts w:ascii="Georgia" w:eastAsia="Times New Roman" w:hAnsi="Georgia"/>
          <w:sz w:val="21"/>
          <w:szCs w:val="21"/>
        </w:rPr>
        <w:lastRenderedPageBreak/>
        <w:t xml:space="preserve">Приложение 4. </w:t>
      </w:r>
      <w:r>
        <w:rPr>
          <w:rStyle w:val="docsupplement-name"/>
          <w:rFonts w:ascii="Georgia" w:eastAsia="Times New Roman" w:hAnsi="Georgia"/>
          <w:sz w:val="21"/>
          <w:szCs w:val="21"/>
        </w:rPr>
        <w:t>Правила выбора периодичности и количества проб питьевой воды при проведении лабораторных исследований качества питьевой воды в рамках производственного контрол</w:t>
      </w:r>
      <w:r>
        <w:rPr>
          <w:rStyle w:val="docsupplement-name"/>
          <w:rFonts w:ascii="Georgia" w:eastAsia="Times New Roman" w:hAnsi="Georgia"/>
          <w:sz w:val="21"/>
          <w:szCs w:val="21"/>
        </w:rPr>
        <w:t>я</w:t>
      </w:r>
    </w:p>
    <w:p w:rsidR="00000000" w:rsidRDefault="00D6325D">
      <w:pPr>
        <w:spacing w:after="223"/>
        <w:jc w:val="both"/>
        <w:divId w:val="151651245"/>
        <w:rPr>
          <w:rFonts w:ascii="Georgia" w:hAnsi="Georgia"/>
          <w:sz w:val="21"/>
          <w:szCs w:val="21"/>
        </w:rPr>
      </w:pPr>
      <w:r>
        <w:rPr>
          <w:rFonts w:ascii="Georgia" w:hAnsi="Georgia"/>
          <w:sz w:val="21"/>
          <w:szCs w:val="21"/>
        </w:rPr>
        <w:t>1. Хозяйствующие субъекты, осуществляющие эксплуатацию систем водоснабжения и (или) обеспечиваю</w:t>
      </w:r>
      <w:r>
        <w:rPr>
          <w:rFonts w:ascii="Georgia" w:hAnsi="Georgia"/>
          <w:sz w:val="21"/>
          <w:szCs w:val="21"/>
        </w:rPr>
        <w:t>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w:t>
      </w:r>
      <w:r>
        <w:rPr>
          <w:rFonts w:ascii="Georgia" w:hAnsi="Georgia"/>
          <w:sz w:val="21"/>
          <w:szCs w:val="21"/>
        </w:rPr>
        <w:t xml:space="preserve"> также в местах водоразбора наружной и внутренней распределительных сетей (далее - места водопользования)</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2. Количество и периодичность отбора проб воды для лабораторных исследований в местах водозабора устанавливаются с учетом </w:t>
      </w:r>
      <w:hyperlink r:id="rId208" w:anchor="/document/99/573536177/XA00MEA2NA/" w:tgtFrame="_self" w:history="1">
        <w:r>
          <w:rPr>
            <w:rStyle w:val="a4"/>
            <w:rFonts w:ascii="Georgia" w:hAnsi="Georgia"/>
            <w:sz w:val="21"/>
            <w:szCs w:val="21"/>
          </w:rPr>
          <w:t>таблицы 1</w:t>
        </w:r>
      </w:hyperlink>
      <w:r>
        <w:rPr>
          <w:rFonts w:ascii="Georgia" w:hAnsi="Georgia"/>
          <w:sz w:val="21"/>
          <w:szCs w:val="21"/>
        </w:rPr>
        <w:t>.</w:t>
      </w:r>
    </w:p>
    <w:p w:rsidR="00000000" w:rsidRDefault="00D6325D">
      <w:pPr>
        <w:pStyle w:val="align-right"/>
        <w:divId w:val="151651245"/>
        <w:rPr>
          <w:rFonts w:ascii="Georgia" w:hAnsi="Georgia"/>
          <w:sz w:val="21"/>
          <w:szCs w:val="21"/>
        </w:rPr>
      </w:pPr>
      <w:r>
        <w:rPr>
          <w:rFonts w:ascii="Georgia" w:hAnsi="Georgia"/>
          <w:sz w:val="21"/>
          <w:szCs w:val="21"/>
        </w:rPr>
        <w:t>Таблица 1</w:t>
      </w:r>
      <w:r>
        <w:rPr>
          <w:rFonts w:ascii="Georgia" w:hAnsi="Georgia"/>
          <w:sz w:val="21"/>
          <w:szCs w:val="21"/>
        </w:rPr>
        <w:t xml:space="preserve"> </w:t>
      </w:r>
    </w:p>
    <w:tbl>
      <w:tblPr>
        <w:tblW w:w="0" w:type="auto"/>
        <w:tblCellMar>
          <w:top w:w="67" w:type="dxa"/>
          <w:left w:w="133" w:type="dxa"/>
          <w:bottom w:w="67" w:type="dxa"/>
          <w:right w:w="133" w:type="dxa"/>
        </w:tblCellMar>
        <w:tblLook w:val="04A0"/>
      </w:tblPr>
      <w:tblGrid>
        <w:gridCol w:w="3755"/>
        <w:gridCol w:w="2578"/>
        <w:gridCol w:w="3288"/>
      </w:tblGrid>
      <w:tr w:rsidR="00000000">
        <w:trPr>
          <w:divId w:val="958340421"/>
        </w:trPr>
        <w:tc>
          <w:tcPr>
            <w:tcW w:w="4435" w:type="dxa"/>
            <w:vAlign w:val="center"/>
            <w:hideMark/>
          </w:tcPr>
          <w:p w:rsidR="00000000" w:rsidRDefault="00D6325D">
            <w:pPr>
              <w:rPr>
                <w:rFonts w:eastAsia="Times New Roman"/>
              </w:rPr>
            </w:pPr>
          </w:p>
        </w:tc>
        <w:tc>
          <w:tcPr>
            <w:tcW w:w="3142" w:type="dxa"/>
            <w:vAlign w:val="center"/>
            <w:hideMark/>
          </w:tcPr>
          <w:p w:rsidR="00000000" w:rsidRDefault="00D6325D">
            <w:pPr>
              <w:rPr>
                <w:rFonts w:eastAsia="Times New Roman"/>
              </w:rPr>
            </w:pPr>
          </w:p>
        </w:tc>
        <w:tc>
          <w:tcPr>
            <w:tcW w:w="4066" w:type="dxa"/>
            <w:vAlign w:val="center"/>
            <w:hideMark/>
          </w:tcPr>
          <w:p w:rsidR="00000000" w:rsidRDefault="00D6325D">
            <w:pPr>
              <w:rPr>
                <w:rFonts w:eastAsia="Times New Roman"/>
              </w:rPr>
            </w:pPr>
          </w:p>
        </w:tc>
      </w:tr>
      <w:tr w:rsidR="00000000">
        <w:trPr>
          <w:divId w:val="958340421"/>
        </w:trPr>
        <w:tc>
          <w:tcPr>
            <w:tcW w:w="4435"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Виды показателей </w:t>
            </w:r>
          </w:p>
        </w:tc>
        <w:tc>
          <w:tcPr>
            <w:tcW w:w="7207" w:type="dxa"/>
            <w:gridSpan w:val="2"/>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Количество проб в течение одного года, не менее:</w:t>
            </w:r>
          </w:p>
        </w:tc>
      </w:tr>
      <w:tr w:rsidR="00000000">
        <w:trPr>
          <w:divId w:val="958340421"/>
        </w:trPr>
        <w:tc>
          <w:tcPr>
            <w:tcW w:w="4435"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для подземных источников:</w:t>
            </w:r>
          </w:p>
        </w:tc>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для поверхностных источников:</w:t>
            </w:r>
          </w:p>
        </w:tc>
      </w:tr>
      <w:tr w:rsidR="00000000">
        <w:trPr>
          <w:divId w:val="958340421"/>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Микробиологические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4 (по сезонам года)</w:t>
            </w:r>
          </w:p>
        </w:tc>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12 (ежемесячно)</w:t>
            </w:r>
          </w:p>
        </w:tc>
      </w:tr>
      <w:tr w:rsidR="00000000">
        <w:trPr>
          <w:divId w:val="958340421"/>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Паразитологические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не проводятся </w:t>
            </w:r>
          </w:p>
        </w:tc>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12 (ежемесячно)</w:t>
            </w:r>
          </w:p>
        </w:tc>
      </w:tr>
      <w:tr w:rsidR="00000000">
        <w:trPr>
          <w:divId w:val="958340421"/>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Органолептические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4 (по сезонам года)</w:t>
            </w:r>
          </w:p>
        </w:tc>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12 (ежемесячно)</w:t>
            </w:r>
          </w:p>
        </w:tc>
      </w:tr>
      <w:tr w:rsidR="00000000">
        <w:trPr>
          <w:divId w:val="958340421"/>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Обобщенные показатели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4 (по сезонам года)</w:t>
            </w:r>
          </w:p>
        </w:tc>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12 (ежемесячно)</w:t>
            </w:r>
          </w:p>
        </w:tc>
      </w:tr>
      <w:tr w:rsidR="00000000">
        <w:trPr>
          <w:divId w:val="958340421"/>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Неорганические и органические вещества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4 (по сезонам года)</w:t>
            </w:r>
          </w:p>
        </w:tc>
      </w:tr>
      <w:tr w:rsidR="00000000">
        <w:trPr>
          <w:divId w:val="958340421"/>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Радиологические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r>
    </w:tbl>
    <w:p w:rsidR="00000000" w:rsidRDefault="00D6325D">
      <w:pPr>
        <w:spacing w:after="223"/>
        <w:jc w:val="both"/>
        <w:divId w:val="151651245"/>
        <w:rPr>
          <w:rFonts w:ascii="Georgia" w:hAnsi="Georgia"/>
          <w:sz w:val="21"/>
          <w:szCs w:val="21"/>
        </w:rPr>
      </w:pPr>
      <w:r>
        <w:rPr>
          <w:rFonts w:ascii="Georgia" w:hAnsi="Georgia"/>
          <w:sz w:val="21"/>
          <w:szCs w:val="21"/>
        </w:rPr>
        <w:t xml:space="preserve">3. Виды определяемых показателей и количество исследуемых проб питьевой воды перед ее поступлением в распределительную сеть устанавливаются с учетом </w:t>
      </w:r>
      <w:hyperlink r:id="rId209" w:anchor="/document/99/573536177/XA00M6G2MC/" w:tgtFrame="_self" w:history="1">
        <w:r>
          <w:rPr>
            <w:rStyle w:val="a4"/>
            <w:rFonts w:ascii="Georgia" w:hAnsi="Georgia"/>
            <w:sz w:val="21"/>
            <w:szCs w:val="21"/>
          </w:rPr>
          <w:t>таблицы 2</w:t>
        </w:r>
      </w:hyperlink>
      <w:r>
        <w:rPr>
          <w:rFonts w:ascii="Georgia" w:hAnsi="Georgia"/>
          <w:sz w:val="21"/>
          <w:szCs w:val="21"/>
        </w:rPr>
        <w:t>.</w:t>
      </w:r>
    </w:p>
    <w:p w:rsidR="00000000" w:rsidRDefault="00D6325D">
      <w:pPr>
        <w:pStyle w:val="align-right"/>
        <w:divId w:val="151651245"/>
        <w:rPr>
          <w:rFonts w:ascii="Georgia" w:hAnsi="Georgia"/>
          <w:sz w:val="21"/>
          <w:szCs w:val="21"/>
        </w:rPr>
      </w:pPr>
      <w:r>
        <w:rPr>
          <w:rFonts w:ascii="Georgia" w:hAnsi="Georgia"/>
          <w:sz w:val="21"/>
          <w:szCs w:val="21"/>
        </w:rPr>
        <w:t>Таблица 2</w:t>
      </w:r>
      <w:r>
        <w:rPr>
          <w:rFonts w:ascii="Georgia" w:hAnsi="Georgia"/>
          <w:sz w:val="21"/>
          <w:szCs w:val="21"/>
        </w:rPr>
        <w:t xml:space="preserve"> </w:t>
      </w:r>
    </w:p>
    <w:tbl>
      <w:tblPr>
        <w:tblW w:w="0" w:type="auto"/>
        <w:tblCellMar>
          <w:top w:w="67" w:type="dxa"/>
          <w:left w:w="133" w:type="dxa"/>
          <w:bottom w:w="67" w:type="dxa"/>
          <w:right w:w="133" w:type="dxa"/>
        </w:tblCellMar>
        <w:tblLook w:val="04A0"/>
      </w:tblPr>
      <w:tblGrid>
        <w:gridCol w:w="3024"/>
        <w:gridCol w:w="1011"/>
        <w:gridCol w:w="1170"/>
        <w:gridCol w:w="1288"/>
        <w:gridCol w:w="1336"/>
        <w:gridCol w:w="1792"/>
      </w:tblGrid>
      <w:tr w:rsidR="00000000">
        <w:trPr>
          <w:divId w:val="2005014116"/>
        </w:trPr>
        <w:tc>
          <w:tcPr>
            <w:tcW w:w="3326" w:type="dxa"/>
            <w:vAlign w:val="center"/>
            <w:hideMark/>
          </w:tcPr>
          <w:p w:rsidR="00000000" w:rsidRDefault="00D6325D">
            <w:pPr>
              <w:rPr>
                <w:rFonts w:eastAsia="Times New Roman"/>
              </w:rPr>
            </w:pPr>
          </w:p>
        </w:tc>
        <w:tc>
          <w:tcPr>
            <w:tcW w:w="1294" w:type="dxa"/>
            <w:vAlign w:val="center"/>
            <w:hideMark/>
          </w:tcPr>
          <w:p w:rsidR="00000000" w:rsidRDefault="00D6325D">
            <w:pPr>
              <w:rPr>
                <w:rFonts w:eastAsia="Times New Roman"/>
              </w:rPr>
            </w:pPr>
          </w:p>
        </w:tc>
        <w:tc>
          <w:tcPr>
            <w:tcW w:w="1478" w:type="dxa"/>
            <w:vAlign w:val="center"/>
            <w:hideMark/>
          </w:tcPr>
          <w:p w:rsidR="00000000" w:rsidRDefault="00D6325D">
            <w:pPr>
              <w:rPr>
                <w:rFonts w:eastAsia="Times New Roman"/>
              </w:rPr>
            </w:pPr>
          </w:p>
        </w:tc>
        <w:tc>
          <w:tcPr>
            <w:tcW w:w="1478" w:type="dxa"/>
            <w:vAlign w:val="center"/>
            <w:hideMark/>
          </w:tcPr>
          <w:p w:rsidR="00000000" w:rsidRDefault="00D6325D">
            <w:pPr>
              <w:rPr>
                <w:rFonts w:eastAsia="Times New Roman"/>
              </w:rPr>
            </w:pPr>
          </w:p>
        </w:tc>
        <w:tc>
          <w:tcPr>
            <w:tcW w:w="1663" w:type="dxa"/>
            <w:vAlign w:val="center"/>
            <w:hideMark/>
          </w:tcPr>
          <w:p w:rsidR="00000000" w:rsidRDefault="00D6325D">
            <w:pPr>
              <w:rPr>
                <w:rFonts w:eastAsia="Times New Roman"/>
              </w:rPr>
            </w:pPr>
          </w:p>
        </w:tc>
        <w:tc>
          <w:tcPr>
            <w:tcW w:w="2218" w:type="dxa"/>
            <w:vAlign w:val="center"/>
            <w:hideMark/>
          </w:tcPr>
          <w:p w:rsidR="00000000" w:rsidRDefault="00D6325D">
            <w:pPr>
              <w:rPr>
                <w:rFonts w:eastAsia="Times New Roman"/>
              </w:rPr>
            </w:pPr>
          </w:p>
        </w:tc>
      </w:tr>
      <w:tr w:rsidR="00000000">
        <w:trPr>
          <w:divId w:val="2005014116"/>
        </w:trPr>
        <w:tc>
          <w:tcPr>
            <w:tcW w:w="3326"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Виды показателей </w:t>
            </w:r>
          </w:p>
        </w:tc>
        <w:tc>
          <w:tcPr>
            <w:tcW w:w="8131" w:type="dxa"/>
            <w:gridSpan w:val="5"/>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Количество проб в течение одного года, не менее:</w:t>
            </w:r>
          </w:p>
        </w:tc>
      </w:tr>
      <w:tr w:rsidR="00000000">
        <w:trPr>
          <w:divId w:val="2005014116"/>
        </w:trPr>
        <w:tc>
          <w:tcPr>
            <w:tcW w:w="3326" w:type="dxa"/>
            <w:tcBorders>
              <w:top w:val="nil"/>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4250" w:type="dxa"/>
            <w:gridSpan w:val="3"/>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Для подземных источников:</w:t>
            </w:r>
          </w:p>
        </w:tc>
        <w:tc>
          <w:tcPr>
            <w:tcW w:w="3881" w:type="dxa"/>
            <w:gridSpan w:val="2"/>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Для поверхностных источников:</w:t>
            </w:r>
          </w:p>
        </w:tc>
      </w:tr>
      <w:tr w:rsidR="00000000">
        <w:trPr>
          <w:divId w:val="2005014116"/>
        </w:trPr>
        <w:tc>
          <w:tcPr>
            <w:tcW w:w="3326" w:type="dxa"/>
            <w:tcBorders>
              <w:top w:val="nil"/>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8131" w:type="dxa"/>
            <w:gridSpan w:val="5"/>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Численность населения, обеспечиваемого водой из данной системы водоснабжения, тысяч человек </w:t>
            </w:r>
          </w:p>
        </w:tc>
      </w:tr>
      <w:tr w:rsidR="00000000">
        <w:trPr>
          <w:divId w:val="2005014116"/>
        </w:trPr>
        <w:tc>
          <w:tcPr>
            <w:tcW w:w="3326"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до 20 </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20-100 </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свыше </w:t>
            </w:r>
            <w:r>
              <w:lastRenderedPageBreak/>
              <w:t xml:space="preserve">100 </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 xml:space="preserve">до 100 </w:t>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свыше 100 </w:t>
            </w:r>
          </w:p>
        </w:tc>
      </w:tr>
      <w:tr w:rsidR="00000000">
        <w:trPr>
          <w:divId w:val="2005014116"/>
        </w:trPr>
        <w:tc>
          <w:tcPr>
            <w:tcW w:w="332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 xml:space="preserve">Микробиологические </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50</w:t>
            </w:r>
            <w:r>
              <w:rPr>
                <w:noProof/>
              </w:rPr>
              <w:drawing>
                <wp:inline distT="0" distB="0" distL="0" distR="0">
                  <wp:extent cx="84455" cy="220345"/>
                  <wp:effectExtent l="19050" t="0" r="0" b="0"/>
                  <wp:docPr id="115" name="Рисунок 115" descr="https://1otruda.ru/system/content/image/200/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1otruda.ru/system/content/image/200/1/574142/"/>
                          <pic:cNvPicPr>
                            <a:picLocks noChangeAspect="1" noChangeArrowheads="1"/>
                          </pic:cNvPicPr>
                        </pic:nvPicPr>
                        <pic:blipFill>
                          <a:blip r:link="rId38" cstate="print"/>
                          <a:srcRect/>
                          <a:stretch>
                            <a:fillRect/>
                          </a:stretch>
                        </pic:blipFill>
                        <pic:spPr bwMode="auto">
                          <a:xfrm>
                            <a:off x="0" y="0"/>
                            <a:ext cx="84455" cy="220345"/>
                          </a:xfrm>
                          <a:prstGeom prst="rect">
                            <a:avLst/>
                          </a:prstGeom>
                          <a:noFill/>
                          <a:ln w="9525">
                            <a:noFill/>
                            <a:miter lim="800000"/>
                            <a:headEnd/>
                            <a:tailEnd/>
                          </a:ln>
                        </pic:spPr>
                      </pic:pic>
                    </a:graphicData>
                  </a:graphic>
                </wp:inline>
              </w:drawing>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150</w:t>
            </w:r>
            <w:r>
              <w:rPr>
                <w:noProof/>
              </w:rPr>
              <w:drawing>
                <wp:inline distT="0" distB="0" distL="0" distR="0">
                  <wp:extent cx="101600" cy="220345"/>
                  <wp:effectExtent l="19050" t="0" r="0" b="0"/>
                  <wp:docPr id="116" name="Рисунок 116"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1otruda.ru/system/content/image/200/1/575999/"/>
                          <pic:cNvPicPr>
                            <a:picLocks noChangeAspect="1" noChangeArrowheads="1"/>
                          </pic:cNvPicPr>
                        </pic:nvPicPr>
                        <pic:blipFill>
                          <a:blip r:link="rId35"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365</w:t>
            </w:r>
            <w:r>
              <w:rPr>
                <w:noProof/>
              </w:rPr>
              <w:drawing>
                <wp:inline distT="0" distB="0" distL="0" distR="0">
                  <wp:extent cx="101600" cy="220345"/>
                  <wp:effectExtent l="19050" t="0" r="0" b="0"/>
                  <wp:docPr id="117" name="Рисунок 117"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1otruda.ru/system/content/image/200/1/576323/"/>
                          <pic:cNvPicPr>
                            <a:picLocks noChangeAspect="1" noChangeArrowheads="1"/>
                          </pic:cNvPicPr>
                        </pic:nvPicPr>
                        <pic:blipFill>
                          <a:blip r:link="rId36"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365</w:t>
            </w:r>
            <w:r>
              <w:rPr>
                <w:noProof/>
              </w:rPr>
              <w:drawing>
                <wp:inline distT="0" distB="0" distL="0" distR="0">
                  <wp:extent cx="101600" cy="220345"/>
                  <wp:effectExtent l="19050" t="0" r="0" b="0"/>
                  <wp:docPr id="118" name="Рисунок 118"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1otruda.ru/system/content/image/200/1/576323/"/>
                          <pic:cNvPicPr>
                            <a:picLocks noChangeAspect="1" noChangeArrowheads="1"/>
                          </pic:cNvPicPr>
                        </pic:nvPicPr>
                        <pic:blipFill>
                          <a:blip r:link="rId36"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365</w:t>
            </w:r>
            <w:r>
              <w:rPr>
                <w:noProof/>
              </w:rPr>
              <w:drawing>
                <wp:inline distT="0" distB="0" distL="0" distR="0">
                  <wp:extent cx="101600" cy="220345"/>
                  <wp:effectExtent l="19050" t="0" r="0" b="0"/>
                  <wp:docPr id="119" name="Рисунок 119"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1otruda.ru/system/content/image/200/1/576323/"/>
                          <pic:cNvPicPr>
                            <a:picLocks noChangeAspect="1" noChangeArrowheads="1"/>
                          </pic:cNvPicPr>
                        </pic:nvPicPr>
                        <pic:blipFill>
                          <a:blip r:link="rId36"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r>
      <w:tr w:rsidR="00000000">
        <w:trPr>
          <w:divId w:val="2005014116"/>
        </w:trPr>
        <w:tc>
          <w:tcPr>
            <w:tcW w:w="332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Паразитологические </w:t>
            </w:r>
          </w:p>
        </w:tc>
        <w:tc>
          <w:tcPr>
            <w:tcW w:w="4250" w:type="dxa"/>
            <w:gridSpan w:val="3"/>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не проводятся </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12</w:t>
            </w:r>
            <w:r>
              <w:rPr>
                <w:noProof/>
              </w:rPr>
              <w:drawing>
                <wp:inline distT="0" distB="0" distL="0" distR="0">
                  <wp:extent cx="101600" cy="220345"/>
                  <wp:effectExtent l="19050" t="0" r="0" b="0"/>
                  <wp:docPr id="120" name="Рисунок 120" descr="https://1otruda.ru/system/content/image/200/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1otruda.ru/system/content/image/200/1/576324/"/>
                          <pic:cNvPicPr>
                            <a:picLocks noChangeAspect="1" noChangeArrowheads="1"/>
                          </pic:cNvPicPr>
                        </pic:nvPicPr>
                        <pic:blipFill>
                          <a:blip r:link="rId37"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12</w:t>
            </w:r>
            <w:r>
              <w:rPr>
                <w:noProof/>
              </w:rPr>
              <w:drawing>
                <wp:inline distT="0" distB="0" distL="0" distR="0">
                  <wp:extent cx="101600" cy="220345"/>
                  <wp:effectExtent l="19050" t="0" r="0" b="0"/>
                  <wp:docPr id="121" name="Рисунок 121" descr="https://1otruda.ru/system/content/image/200/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1otruda.ru/system/content/image/200/1/576324/"/>
                          <pic:cNvPicPr>
                            <a:picLocks noChangeAspect="1" noChangeArrowheads="1"/>
                          </pic:cNvPicPr>
                        </pic:nvPicPr>
                        <pic:blipFill>
                          <a:blip r:link="rId37"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r>
      <w:tr w:rsidR="00000000">
        <w:trPr>
          <w:divId w:val="2005014116"/>
        </w:trPr>
        <w:tc>
          <w:tcPr>
            <w:tcW w:w="332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Органолептические </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50</w:t>
            </w:r>
            <w:r>
              <w:rPr>
                <w:noProof/>
              </w:rPr>
              <w:drawing>
                <wp:inline distT="0" distB="0" distL="0" distR="0">
                  <wp:extent cx="84455" cy="220345"/>
                  <wp:effectExtent l="19050" t="0" r="0" b="0"/>
                  <wp:docPr id="122" name="Рисунок 122" descr="https://1otruda.ru/system/content/image/200/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1otruda.ru/system/content/image/200/1/574142/"/>
                          <pic:cNvPicPr>
                            <a:picLocks noChangeAspect="1" noChangeArrowheads="1"/>
                          </pic:cNvPicPr>
                        </pic:nvPicPr>
                        <pic:blipFill>
                          <a:blip r:link="rId38" cstate="print"/>
                          <a:srcRect/>
                          <a:stretch>
                            <a:fillRect/>
                          </a:stretch>
                        </pic:blipFill>
                        <pic:spPr bwMode="auto">
                          <a:xfrm>
                            <a:off x="0" y="0"/>
                            <a:ext cx="84455" cy="220345"/>
                          </a:xfrm>
                          <a:prstGeom prst="rect">
                            <a:avLst/>
                          </a:prstGeom>
                          <a:noFill/>
                          <a:ln w="9525">
                            <a:noFill/>
                            <a:miter lim="800000"/>
                            <a:headEnd/>
                            <a:tailEnd/>
                          </a:ln>
                        </pic:spPr>
                      </pic:pic>
                    </a:graphicData>
                  </a:graphic>
                </wp:inline>
              </w:drawing>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150</w:t>
            </w:r>
            <w:r>
              <w:rPr>
                <w:noProof/>
              </w:rPr>
              <w:drawing>
                <wp:inline distT="0" distB="0" distL="0" distR="0">
                  <wp:extent cx="101600" cy="220345"/>
                  <wp:effectExtent l="19050" t="0" r="0" b="0"/>
                  <wp:docPr id="123" name="Рисунок 123"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1otruda.ru/system/content/image/200/1/575999/"/>
                          <pic:cNvPicPr>
                            <a:picLocks noChangeAspect="1" noChangeArrowheads="1"/>
                          </pic:cNvPicPr>
                        </pic:nvPicPr>
                        <pic:blipFill>
                          <a:blip r:link="rId35"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365</w:t>
            </w:r>
            <w:r>
              <w:rPr>
                <w:noProof/>
              </w:rPr>
              <w:drawing>
                <wp:inline distT="0" distB="0" distL="0" distR="0">
                  <wp:extent cx="101600" cy="220345"/>
                  <wp:effectExtent l="19050" t="0" r="0" b="0"/>
                  <wp:docPr id="124" name="Рисунок 124"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1otruda.ru/system/content/image/200/1/576323/"/>
                          <pic:cNvPicPr>
                            <a:picLocks noChangeAspect="1" noChangeArrowheads="1"/>
                          </pic:cNvPicPr>
                        </pic:nvPicPr>
                        <pic:blipFill>
                          <a:blip r:link="rId36"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365</w:t>
            </w:r>
            <w:r>
              <w:rPr>
                <w:noProof/>
              </w:rPr>
              <w:drawing>
                <wp:inline distT="0" distB="0" distL="0" distR="0">
                  <wp:extent cx="101600" cy="220345"/>
                  <wp:effectExtent l="19050" t="0" r="0" b="0"/>
                  <wp:docPr id="125" name="Рисунок 125"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1otruda.ru/system/content/image/200/1/576323/"/>
                          <pic:cNvPicPr>
                            <a:picLocks noChangeAspect="1" noChangeArrowheads="1"/>
                          </pic:cNvPicPr>
                        </pic:nvPicPr>
                        <pic:blipFill>
                          <a:blip r:link="rId36"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365</w:t>
            </w:r>
            <w:r>
              <w:rPr>
                <w:noProof/>
              </w:rPr>
              <w:drawing>
                <wp:inline distT="0" distB="0" distL="0" distR="0">
                  <wp:extent cx="101600" cy="220345"/>
                  <wp:effectExtent l="19050" t="0" r="0" b="0"/>
                  <wp:docPr id="126" name="Рисунок 126"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1otruda.ru/system/content/image/200/1/576323/"/>
                          <pic:cNvPicPr>
                            <a:picLocks noChangeAspect="1" noChangeArrowheads="1"/>
                          </pic:cNvPicPr>
                        </pic:nvPicPr>
                        <pic:blipFill>
                          <a:blip r:link="rId36"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r>
      <w:tr w:rsidR="00000000">
        <w:trPr>
          <w:divId w:val="2005014116"/>
        </w:trPr>
        <w:tc>
          <w:tcPr>
            <w:tcW w:w="332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Обобщенные показатели </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4</w:t>
            </w:r>
            <w:r>
              <w:rPr>
                <w:noProof/>
              </w:rPr>
              <w:drawing>
                <wp:inline distT="0" distB="0" distL="0" distR="0">
                  <wp:extent cx="101600" cy="220345"/>
                  <wp:effectExtent l="19050" t="0" r="0" b="0"/>
                  <wp:docPr id="127" name="Рисунок 127" descr="https://1otruda.ru/system/content/image/200/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1otruda.ru/system/content/image/200/1/576324/"/>
                          <pic:cNvPicPr>
                            <a:picLocks noChangeAspect="1" noChangeArrowheads="1"/>
                          </pic:cNvPicPr>
                        </pic:nvPicPr>
                        <pic:blipFill>
                          <a:blip r:link="rId37"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6</w:t>
            </w:r>
            <w:r>
              <w:rPr>
                <w:noProof/>
              </w:rPr>
              <w:drawing>
                <wp:inline distT="0" distB="0" distL="0" distR="0">
                  <wp:extent cx="101600" cy="220345"/>
                  <wp:effectExtent l="19050" t="0" r="0" b="0"/>
                  <wp:docPr id="128" name="Рисунок 128" descr="https://1otruda.ru/system/content/image/200/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1otruda.ru/system/content/image/200/1/576325/"/>
                          <pic:cNvPicPr>
                            <a:picLocks noChangeAspect="1" noChangeArrowheads="1"/>
                          </pic:cNvPicPr>
                        </pic:nvPicPr>
                        <pic:blipFill>
                          <a:blip r:link="rId45"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12</w:t>
            </w:r>
            <w:r>
              <w:rPr>
                <w:noProof/>
              </w:rPr>
              <w:drawing>
                <wp:inline distT="0" distB="0" distL="0" distR="0">
                  <wp:extent cx="101600" cy="220345"/>
                  <wp:effectExtent l="19050" t="0" r="0" b="0"/>
                  <wp:docPr id="129" name="Рисунок 129" descr="https://1otruda.ru/system/content/image/200/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1otruda.ru/system/content/image/200/1/576329/"/>
                          <pic:cNvPicPr>
                            <a:picLocks noChangeAspect="1" noChangeArrowheads="1"/>
                          </pic:cNvPicPr>
                        </pic:nvPicPr>
                        <pic:blipFill>
                          <a:blip r:link="rId48"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12</w:t>
            </w:r>
            <w:r>
              <w:rPr>
                <w:noProof/>
              </w:rPr>
              <w:drawing>
                <wp:inline distT="0" distB="0" distL="0" distR="0">
                  <wp:extent cx="101600" cy="220345"/>
                  <wp:effectExtent l="19050" t="0" r="0" b="0"/>
                  <wp:docPr id="130" name="Рисунок 130" descr="https://1otruda.ru/system/content/image/200/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1otruda.ru/system/content/image/200/1/576329/"/>
                          <pic:cNvPicPr>
                            <a:picLocks noChangeAspect="1" noChangeArrowheads="1"/>
                          </pic:cNvPicPr>
                        </pic:nvPicPr>
                        <pic:blipFill>
                          <a:blip r:link="rId48"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24</w:t>
            </w:r>
            <w:r>
              <w:rPr>
                <w:noProof/>
              </w:rPr>
              <w:drawing>
                <wp:inline distT="0" distB="0" distL="0" distR="0">
                  <wp:extent cx="101600" cy="220345"/>
                  <wp:effectExtent l="19050" t="0" r="0" b="0"/>
                  <wp:docPr id="131" name="Рисунок 131" descr="https://1otruda.ru/system/content/image/200/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1otruda.ru/system/content/image/200/1/576332/"/>
                          <pic:cNvPicPr>
                            <a:picLocks noChangeAspect="1" noChangeArrowheads="1"/>
                          </pic:cNvPicPr>
                        </pic:nvPicPr>
                        <pic:blipFill>
                          <a:blip r:link="rId51"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r>
      <w:tr w:rsidR="00000000">
        <w:trPr>
          <w:divId w:val="2005014116"/>
        </w:trPr>
        <w:tc>
          <w:tcPr>
            <w:tcW w:w="332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Неорганические и органические вещества </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4</w:t>
            </w:r>
            <w:r>
              <w:rPr>
                <w:noProof/>
              </w:rPr>
              <w:drawing>
                <wp:inline distT="0" distB="0" distL="0" distR="0">
                  <wp:extent cx="101600" cy="220345"/>
                  <wp:effectExtent l="19050" t="0" r="0" b="0"/>
                  <wp:docPr id="132" name="Рисунок 132" descr="https://1otruda.ru/system/content/image/200/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1otruda.ru/system/content/image/200/1/576324/"/>
                          <pic:cNvPicPr>
                            <a:picLocks noChangeAspect="1" noChangeArrowheads="1"/>
                          </pic:cNvPicPr>
                        </pic:nvPicPr>
                        <pic:blipFill>
                          <a:blip r:link="rId37"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12</w:t>
            </w:r>
            <w:r>
              <w:rPr>
                <w:noProof/>
              </w:rPr>
              <w:drawing>
                <wp:inline distT="0" distB="0" distL="0" distR="0">
                  <wp:extent cx="101600" cy="220345"/>
                  <wp:effectExtent l="19050" t="0" r="0" b="0"/>
                  <wp:docPr id="133" name="Рисунок 133" descr="https://1otruda.ru/system/content/image/200/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1otruda.ru/system/content/image/200/1/576329/"/>
                          <pic:cNvPicPr>
                            <a:picLocks noChangeAspect="1" noChangeArrowheads="1"/>
                          </pic:cNvPicPr>
                        </pic:nvPicPr>
                        <pic:blipFill>
                          <a:blip r:link="rId48" cstate="print"/>
                          <a:srcRect/>
                          <a:stretch>
                            <a:fillRect/>
                          </a:stretch>
                        </pic:blipFill>
                        <pic:spPr bwMode="auto">
                          <a:xfrm>
                            <a:off x="0" y="0"/>
                            <a:ext cx="101600" cy="220345"/>
                          </a:xfrm>
                          <a:prstGeom prst="rect">
                            <a:avLst/>
                          </a:prstGeom>
                          <a:noFill/>
                          <a:ln w="9525">
                            <a:noFill/>
                            <a:miter lim="800000"/>
                            <a:headEnd/>
                            <a:tailEnd/>
                          </a:ln>
                        </pic:spPr>
                      </pic:pic>
                    </a:graphicData>
                  </a:graphic>
                </wp:inline>
              </w:drawing>
            </w:r>
          </w:p>
        </w:tc>
      </w:tr>
      <w:tr w:rsidR="00000000">
        <w:trPr>
          <w:divId w:val="2005014116"/>
        </w:trPr>
        <w:tc>
          <w:tcPr>
            <w:tcW w:w="332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Показатели, связанные с технологией водоподготовки </w:t>
            </w:r>
          </w:p>
        </w:tc>
        <w:tc>
          <w:tcPr>
            <w:tcW w:w="8131" w:type="dxa"/>
            <w:gridSpan w:val="5"/>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Остаточный хлор, остаточный озон - не реже одного раза в час, остальные реагенты - не реже одного раза в смену </w:t>
            </w:r>
          </w:p>
        </w:tc>
      </w:tr>
      <w:tr w:rsidR="00000000">
        <w:trPr>
          <w:divId w:val="2005014116"/>
        </w:trPr>
        <w:tc>
          <w:tcPr>
            <w:tcW w:w="332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Радиологические </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 </w:t>
            </w:r>
          </w:p>
        </w:tc>
      </w:tr>
    </w:tbl>
    <w:p w:rsidR="00000000" w:rsidRDefault="00D6325D">
      <w:pPr>
        <w:spacing w:after="223"/>
        <w:jc w:val="both"/>
        <w:divId w:val="151651245"/>
        <w:rPr>
          <w:rFonts w:ascii="Georgia" w:hAnsi="Georgia"/>
          <w:sz w:val="21"/>
          <w:szCs w:val="21"/>
        </w:rPr>
      </w:pPr>
      <w:r>
        <w:rPr>
          <w:rFonts w:ascii="Georgia" w:hAnsi="Georgia"/>
          <w:sz w:val="21"/>
          <w:szCs w:val="21"/>
        </w:rPr>
        <w:t xml:space="preserve">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w:t>
      </w:r>
      <w:hyperlink r:id="rId210" w:anchor="/document/99/573536177/XA00M7K2MI/" w:tgtFrame="_self" w:history="1">
        <w:r>
          <w:rPr>
            <w:rStyle w:val="a4"/>
            <w:rFonts w:ascii="Georgia" w:hAnsi="Georgia"/>
            <w:sz w:val="21"/>
            <w:szCs w:val="21"/>
          </w:rPr>
          <w:t>таблице 3</w:t>
        </w:r>
      </w:hyperlink>
      <w:r>
        <w:rPr>
          <w:rFonts w:ascii="Georgia" w:hAnsi="Georgia"/>
          <w:sz w:val="21"/>
          <w:szCs w:val="21"/>
        </w:rPr>
        <w:t>, зависящей от количества обслуживаемого населения</w:t>
      </w:r>
      <w:r>
        <w:rPr>
          <w:rFonts w:ascii="Georgia" w:hAnsi="Georgia"/>
          <w:sz w:val="21"/>
          <w:szCs w:val="21"/>
        </w:rPr>
        <w:t>.</w:t>
      </w:r>
    </w:p>
    <w:p w:rsidR="00000000" w:rsidRDefault="00D6325D">
      <w:pPr>
        <w:pStyle w:val="align-right"/>
        <w:divId w:val="151651245"/>
        <w:rPr>
          <w:rFonts w:ascii="Georgia" w:hAnsi="Georgia"/>
          <w:sz w:val="21"/>
          <w:szCs w:val="21"/>
        </w:rPr>
      </w:pPr>
      <w:r>
        <w:rPr>
          <w:rFonts w:ascii="Georgia" w:hAnsi="Georgia"/>
          <w:sz w:val="21"/>
          <w:szCs w:val="21"/>
        </w:rPr>
        <w:t>Таблица 3</w:t>
      </w:r>
      <w:r>
        <w:rPr>
          <w:rFonts w:ascii="Georgia" w:hAnsi="Georgia"/>
          <w:sz w:val="21"/>
          <w:szCs w:val="21"/>
        </w:rPr>
        <w:t xml:space="preserve"> </w:t>
      </w:r>
    </w:p>
    <w:tbl>
      <w:tblPr>
        <w:tblW w:w="0" w:type="auto"/>
        <w:tblCellMar>
          <w:top w:w="67" w:type="dxa"/>
          <w:left w:w="133" w:type="dxa"/>
          <w:bottom w:w="67" w:type="dxa"/>
          <w:right w:w="133" w:type="dxa"/>
        </w:tblCellMar>
        <w:tblLook w:val="04A0"/>
      </w:tblPr>
      <w:tblGrid>
        <w:gridCol w:w="4868"/>
        <w:gridCol w:w="4753"/>
      </w:tblGrid>
      <w:tr w:rsidR="00000000">
        <w:trPr>
          <w:divId w:val="187065501"/>
        </w:trPr>
        <w:tc>
          <w:tcPr>
            <w:tcW w:w="5729" w:type="dxa"/>
            <w:vAlign w:val="center"/>
            <w:hideMark/>
          </w:tcPr>
          <w:p w:rsidR="00000000" w:rsidRDefault="00D6325D">
            <w:pPr>
              <w:rPr>
                <w:rFonts w:eastAsia="Times New Roman"/>
              </w:rPr>
            </w:pPr>
          </w:p>
        </w:tc>
        <w:tc>
          <w:tcPr>
            <w:tcW w:w="5729" w:type="dxa"/>
            <w:vAlign w:val="center"/>
            <w:hideMark/>
          </w:tcPr>
          <w:p w:rsidR="00000000" w:rsidRDefault="00D6325D">
            <w:pPr>
              <w:rPr>
                <w:rFonts w:eastAsia="Times New Roman"/>
              </w:rPr>
            </w:pPr>
          </w:p>
        </w:tc>
      </w:tr>
      <w:tr w:rsidR="00000000">
        <w:trPr>
          <w:divId w:val="187065501"/>
        </w:trPr>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Количество обслуживаемого населения, тысяч человек </w:t>
            </w:r>
          </w:p>
        </w:tc>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Количество проб в месяц </w:t>
            </w:r>
          </w:p>
        </w:tc>
      </w:tr>
      <w:tr w:rsidR="00000000">
        <w:trPr>
          <w:divId w:val="187065501"/>
        </w:trPr>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до 10 </w:t>
            </w:r>
          </w:p>
        </w:tc>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2 </w:t>
            </w:r>
          </w:p>
        </w:tc>
      </w:tr>
      <w:tr w:rsidR="00000000">
        <w:trPr>
          <w:divId w:val="187065501"/>
        </w:trPr>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10-20 </w:t>
            </w:r>
          </w:p>
        </w:tc>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10 </w:t>
            </w:r>
          </w:p>
        </w:tc>
      </w:tr>
      <w:tr w:rsidR="00000000">
        <w:trPr>
          <w:divId w:val="187065501"/>
        </w:trPr>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20-50 </w:t>
            </w:r>
          </w:p>
        </w:tc>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30 </w:t>
            </w:r>
          </w:p>
        </w:tc>
      </w:tr>
      <w:tr w:rsidR="00000000">
        <w:trPr>
          <w:divId w:val="187065501"/>
        </w:trPr>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50-100 </w:t>
            </w:r>
          </w:p>
        </w:tc>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100 </w:t>
            </w:r>
          </w:p>
        </w:tc>
      </w:tr>
      <w:tr w:rsidR="00000000">
        <w:trPr>
          <w:divId w:val="187065501"/>
        </w:trPr>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более 100 </w:t>
            </w:r>
          </w:p>
        </w:tc>
        <w:tc>
          <w:tcPr>
            <w:tcW w:w="572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100+1 проба на каждые 5 тысяч человек, свыше 100 тысяч населения </w:t>
            </w:r>
          </w:p>
        </w:tc>
      </w:tr>
    </w:tbl>
    <w:p w:rsidR="00000000" w:rsidRDefault="00D6325D">
      <w:pPr>
        <w:spacing w:after="223"/>
        <w:jc w:val="both"/>
        <w:divId w:val="151651245"/>
        <w:rPr>
          <w:rFonts w:ascii="Georgia" w:hAnsi="Georgia"/>
          <w:sz w:val="21"/>
          <w:szCs w:val="21"/>
        </w:rPr>
      </w:pPr>
      <w:r>
        <w:rPr>
          <w:rFonts w:ascii="Georgia" w:hAnsi="Georgia"/>
          <w:sz w:val="21"/>
          <w:szCs w:val="21"/>
        </w:rPr>
        <w:t xml:space="preserve">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w:t>
      </w:r>
      <w:r>
        <w:rPr>
          <w:rFonts w:ascii="Georgia" w:hAnsi="Georgia"/>
          <w:sz w:val="21"/>
          <w:szCs w:val="21"/>
        </w:rPr>
        <w:t>всех домов, имеющих подкачку и местные водонапорные баки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w:t>
      </w:r>
      <w:r>
        <w:rPr>
          <w:rFonts w:ascii="Georgia" w:hAnsi="Georgia"/>
          <w:sz w:val="21"/>
          <w:szCs w:val="21"/>
        </w:rPr>
        <w:lastRenderedPageBreak/>
        <w:t>общего микробного числа.</w:t>
      </w:r>
      <w:r>
        <w:rPr>
          <w:rFonts w:ascii="Georgia" w:hAnsi="Georgia"/>
          <w:sz w:val="21"/>
          <w:szCs w:val="21"/>
        </w:rPr>
        <w:t xml:space="preserve"> Колифаги определяют при превышении норматива по микробиологическим показателям</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w:t>
      </w:r>
      <w:r>
        <w:rPr>
          <w:rFonts w:ascii="Georgia" w:hAnsi="Georgia"/>
          <w:sz w:val="21"/>
          <w:szCs w:val="21"/>
        </w:rPr>
        <w:t>определяется на соответствие нормативам по общим колиформным бактериям, Escherichia coli, энтерококкам, общего микробного числа, Legionella pneumophila</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8. Производственный контроль качества питьевой воды должен осуществляться аккредитованными в установлен</w:t>
      </w:r>
      <w:r>
        <w:rPr>
          <w:rFonts w:ascii="Georgia" w:hAnsi="Georgia"/>
          <w:sz w:val="21"/>
          <w:szCs w:val="21"/>
        </w:rPr>
        <w:t>ном законодательством Российской Федерации порядке на право выполнения исследований (испытаний) качества питьевой воды лабораториями</w:t>
      </w:r>
      <w:r>
        <w:rPr>
          <w:rFonts w:ascii="Georgia" w:hAnsi="Georgia"/>
          <w:sz w:val="21"/>
          <w:szCs w:val="21"/>
        </w:rPr>
        <w:t>.</w:t>
      </w:r>
    </w:p>
    <w:p w:rsidR="00000000" w:rsidRDefault="00D6325D">
      <w:pPr>
        <w:spacing w:after="223"/>
        <w:jc w:val="both"/>
        <w:divId w:val="151651245"/>
        <w:rPr>
          <w:rFonts w:ascii="Georgia" w:hAnsi="Georgia"/>
          <w:sz w:val="21"/>
          <w:szCs w:val="21"/>
        </w:rPr>
      </w:pPr>
      <w:r>
        <w:rPr>
          <w:rFonts w:ascii="Georgia" w:hAnsi="Georgia"/>
          <w:sz w:val="21"/>
          <w:szCs w:val="21"/>
        </w:rPr>
        <w:t>9. В случае превышения гигиенических нормативов по обобщенным и (или) органолептическим показателям необходимо провести ис</w:t>
      </w:r>
      <w:r>
        <w:rPr>
          <w:rFonts w:ascii="Georgia" w:hAnsi="Georgia"/>
          <w:sz w:val="21"/>
          <w:szCs w:val="21"/>
        </w:rPr>
        <w:t>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r>
        <w:rPr>
          <w:rFonts w:ascii="Georgia" w:hAnsi="Georgia"/>
          <w:sz w:val="21"/>
          <w:szCs w:val="21"/>
        </w:rPr>
        <w:t>.</w:t>
      </w:r>
    </w:p>
    <w:p w:rsidR="00000000" w:rsidRDefault="00D6325D">
      <w:pPr>
        <w:pStyle w:val="align-right"/>
        <w:divId w:val="151651245"/>
        <w:rPr>
          <w:rFonts w:ascii="Georgia" w:hAnsi="Georgia"/>
          <w:sz w:val="21"/>
          <w:szCs w:val="21"/>
        </w:rPr>
      </w:pPr>
      <w:r>
        <w:rPr>
          <w:rFonts w:ascii="Georgia" w:hAnsi="Georgia"/>
          <w:sz w:val="21"/>
          <w:szCs w:val="21"/>
        </w:rPr>
        <w:t>Приложение № 5</w:t>
      </w:r>
      <w:r>
        <w:rPr>
          <w:rFonts w:ascii="Georgia" w:hAnsi="Georgia"/>
          <w:sz w:val="21"/>
          <w:szCs w:val="21"/>
        </w:rPr>
        <w:br/>
      </w:r>
      <w:r>
        <w:rPr>
          <w:rFonts w:ascii="Georgia" w:hAnsi="Georgia"/>
          <w:sz w:val="21"/>
          <w:szCs w:val="21"/>
        </w:rPr>
        <w:t>к СП 2.1.3684-21</w:t>
      </w:r>
      <w:r>
        <w:rPr>
          <w:rFonts w:ascii="Georgia" w:hAnsi="Georgia"/>
          <w:sz w:val="21"/>
          <w:szCs w:val="21"/>
        </w:rPr>
        <w:t xml:space="preserve"> </w:t>
      </w:r>
    </w:p>
    <w:p w:rsidR="00000000" w:rsidRDefault="00D6325D">
      <w:pPr>
        <w:divId w:val="596987067"/>
        <w:rPr>
          <w:rFonts w:ascii="Georgia" w:eastAsia="Times New Roman" w:hAnsi="Georgia"/>
          <w:sz w:val="21"/>
          <w:szCs w:val="21"/>
        </w:rPr>
      </w:pPr>
      <w:r>
        <w:rPr>
          <w:rStyle w:val="docsupplement-number"/>
          <w:rFonts w:ascii="Georgia" w:eastAsia="Times New Roman" w:hAnsi="Georgia"/>
          <w:sz w:val="21"/>
          <w:szCs w:val="21"/>
        </w:rPr>
        <w:t xml:space="preserve">Приложение 5. </w:t>
      </w:r>
      <w:r>
        <w:rPr>
          <w:rStyle w:val="docsupplement-name"/>
          <w:rFonts w:ascii="Georgia" w:eastAsia="Times New Roman" w:hAnsi="Georgia"/>
          <w:sz w:val="21"/>
          <w:szCs w:val="21"/>
        </w:rPr>
        <w:t>Правила в</w:t>
      </w:r>
      <w:r>
        <w:rPr>
          <w:rStyle w:val="docsupplement-name"/>
          <w:rFonts w:ascii="Georgia" w:eastAsia="Times New Roman" w:hAnsi="Georgia"/>
          <w:sz w:val="21"/>
          <w:szCs w:val="21"/>
        </w:rPr>
        <w:t>ыбора приоритетных показателей воды водных объектов при проведении лабораторных исследований воды водных объектов в рамках производственного контрол</w:t>
      </w:r>
      <w:r>
        <w:rPr>
          <w:rStyle w:val="docsupplement-name"/>
          <w:rFonts w:ascii="Georgia" w:eastAsia="Times New Roman" w:hAnsi="Georgia"/>
          <w:sz w:val="21"/>
          <w:szCs w:val="21"/>
        </w:rPr>
        <w:t>я</w:t>
      </w:r>
    </w:p>
    <w:p w:rsidR="00000000" w:rsidRDefault="00D6325D">
      <w:pPr>
        <w:spacing w:after="223"/>
        <w:jc w:val="both"/>
        <w:divId w:val="151651245"/>
        <w:rPr>
          <w:rFonts w:ascii="Georgia" w:hAnsi="Georgia"/>
          <w:sz w:val="21"/>
          <w:szCs w:val="21"/>
        </w:rPr>
      </w:pPr>
      <w:r>
        <w:rPr>
          <w:rFonts w:ascii="Georgia" w:hAnsi="Georgia"/>
          <w:sz w:val="21"/>
          <w:szCs w:val="21"/>
        </w:rPr>
        <w:t>При выборе приоритетных показателей для водного объекта учитываются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специфичность вещества для сточных в</w:t>
      </w:r>
      <w:r>
        <w:rPr>
          <w:rFonts w:ascii="Georgia" w:hAnsi="Georgia"/>
          <w:sz w:val="21"/>
          <w:szCs w:val="21"/>
        </w:rPr>
        <w:t>од, поступающих в водный объект</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степень превышения ПДК вещества в воде водного объекта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класс опасности и лимитирующий признак вредности, характеризующие кумуляцию, токсичность и способность вещества вызывать отдаленные эффекты</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канцерогенность веществ</w:t>
      </w:r>
      <w:r>
        <w:rPr>
          <w:rFonts w:ascii="Georgia" w:hAnsi="Georgia"/>
          <w:sz w:val="21"/>
          <w:szCs w:val="21"/>
        </w:rPr>
        <w:t>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частота обнаружения вещества в воде водного объекта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тенденция к росту концентраций вещества в воде при долговременном наблюдении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биоразлагаемость</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степень контакта вещества с населением (по численности населения, использующего водоем как источник </w:t>
      </w:r>
      <w:r>
        <w:rPr>
          <w:rFonts w:ascii="Georgia" w:hAnsi="Georgia"/>
          <w:sz w:val="21"/>
          <w:szCs w:val="21"/>
        </w:rPr>
        <w:t>питьевого водоснабжения или для рекреационных целей)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 дополнительным критериям относятся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биоаккумуляция</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стабильность (резистентность)</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трансформация с образованием более токсичных соединений</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способность к образованию галогенсодержащих соединений </w:t>
      </w:r>
      <w:r>
        <w:rPr>
          <w:rFonts w:ascii="Georgia" w:hAnsi="Georgia"/>
          <w:sz w:val="21"/>
          <w:szCs w:val="21"/>
        </w:rPr>
        <w:t>при хлорировании</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способность к накоплению в донных отложениях</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кожно-резорбтивное действие вещества</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ко</w:t>
      </w:r>
      <w:r>
        <w:rPr>
          <w:rFonts w:ascii="Georgia" w:hAnsi="Georgia"/>
          <w:sz w:val="21"/>
          <w:szCs w:val="21"/>
        </w:rPr>
        <w:t xml:space="preserve">мплексность воздействия на население из-за способности вещества к межсредовым </w:t>
      </w:r>
      <w:r>
        <w:rPr>
          <w:rFonts w:ascii="Georgia" w:hAnsi="Georgia"/>
          <w:sz w:val="21"/>
          <w:szCs w:val="21"/>
        </w:rPr>
        <w:lastRenderedPageBreak/>
        <w:t>переходам</w:t>
      </w:r>
      <w:r>
        <w:rPr>
          <w:rFonts w:ascii="Georgia" w:hAnsi="Georgia"/>
          <w:sz w:val="21"/>
          <w:szCs w:val="21"/>
        </w:rPr>
        <w:t>.</w:t>
      </w:r>
      <w:r>
        <w:rPr>
          <w:rFonts w:ascii="Georgia" w:hAnsi="Georgia"/>
          <w:sz w:val="21"/>
          <w:szCs w:val="21"/>
        </w:rPr>
        <w:br/>
      </w:r>
      <w:r>
        <w:rPr>
          <w:rFonts w:ascii="Georgia" w:hAnsi="Georgia"/>
          <w:sz w:val="21"/>
          <w:szCs w:val="21"/>
        </w:rPr>
        <w:br/>
      </w:r>
      <w:r>
        <w:rPr>
          <w:rFonts w:ascii="Georgia" w:hAnsi="Georgia"/>
          <w:sz w:val="21"/>
          <w:szCs w:val="21"/>
        </w:rPr>
        <w:t xml:space="preserve">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w:t>
      </w:r>
      <w:r>
        <w:rPr>
          <w:rFonts w:ascii="Georgia" w:hAnsi="Georgia"/>
          <w:sz w:val="21"/>
          <w:szCs w:val="21"/>
        </w:rPr>
        <w:t>условий водопользования населения региона</w:t>
      </w:r>
      <w:r>
        <w:rPr>
          <w:rFonts w:ascii="Georgia" w:hAnsi="Georgia"/>
          <w:sz w:val="21"/>
          <w:szCs w:val="21"/>
        </w:rPr>
        <w:t>.</w:t>
      </w:r>
    </w:p>
    <w:p w:rsidR="00000000" w:rsidRDefault="00D6325D">
      <w:pPr>
        <w:pStyle w:val="align-right"/>
        <w:divId w:val="151651245"/>
        <w:rPr>
          <w:rFonts w:ascii="Georgia" w:hAnsi="Georgia"/>
          <w:sz w:val="21"/>
          <w:szCs w:val="21"/>
        </w:rPr>
      </w:pPr>
      <w:r>
        <w:rPr>
          <w:rFonts w:ascii="Georgia" w:hAnsi="Georgia"/>
          <w:sz w:val="21"/>
          <w:szCs w:val="21"/>
        </w:rPr>
        <w:t>Приложение № 6</w:t>
      </w:r>
      <w:r>
        <w:rPr>
          <w:rFonts w:ascii="Georgia" w:hAnsi="Georgia"/>
          <w:sz w:val="21"/>
          <w:szCs w:val="21"/>
        </w:rPr>
        <w:br/>
      </w:r>
      <w:r>
        <w:rPr>
          <w:rFonts w:ascii="Georgia" w:hAnsi="Georgia"/>
          <w:sz w:val="21"/>
          <w:szCs w:val="21"/>
        </w:rPr>
        <w:t>к СП 2.1.3684-21</w:t>
      </w:r>
      <w:r>
        <w:rPr>
          <w:rFonts w:ascii="Georgia" w:hAnsi="Georgia"/>
          <w:sz w:val="21"/>
          <w:szCs w:val="21"/>
        </w:rPr>
        <w:t xml:space="preserve"> </w:t>
      </w:r>
    </w:p>
    <w:p w:rsidR="00000000" w:rsidRDefault="00D6325D">
      <w:pPr>
        <w:divId w:val="1404335285"/>
        <w:rPr>
          <w:rFonts w:ascii="Georgia" w:eastAsia="Times New Roman" w:hAnsi="Georgia"/>
          <w:sz w:val="21"/>
          <w:szCs w:val="21"/>
        </w:rPr>
      </w:pPr>
      <w:r>
        <w:rPr>
          <w:rStyle w:val="docsupplement-number"/>
          <w:rFonts w:ascii="Georgia" w:eastAsia="Times New Roman" w:hAnsi="Georgia"/>
          <w:sz w:val="21"/>
          <w:szCs w:val="21"/>
        </w:rPr>
        <w:t xml:space="preserve">Приложение 6. </w:t>
      </w:r>
      <w:r>
        <w:rPr>
          <w:rStyle w:val="docsupplement-name"/>
          <w:rFonts w:ascii="Georgia" w:eastAsia="Times New Roman" w:hAnsi="Georgia"/>
          <w:sz w:val="21"/>
          <w:szCs w:val="21"/>
        </w:rPr>
        <w:t>Правила выбора приоритетных показателей воды в подземных водоисточниках в зонах влияния различных объектов хозяйственной деятельности при проведении лабораторных исследований в рамках производственного контрол</w:t>
      </w:r>
      <w:r>
        <w:rPr>
          <w:rStyle w:val="docsupplement-name"/>
          <w:rFonts w:ascii="Georgia" w:eastAsia="Times New Roman" w:hAnsi="Georgia"/>
          <w:sz w:val="21"/>
          <w:szCs w:val="21"/>
        </w:rPr>
        <w:t>я</w:t>
      </w:r>
    </w:p>
    <w:tbl>
      <w:tblPr>
        <w:tblW w:w="0" w:type="auto"/>
        <w:tblCellMar>
          <w:top w:w="67" w:type="dxa"/>
          <w:left w:w="133" w:type="dxa"/>
          <w:bottom w:w="67" w:type="dxa"/>
          <w:right w:w="133" w:type="dxa"/>
        </w:tblCellMar>
        <w:tblLook w:val="04A0"/>
      </w:tblPr>
      <w:tblGrid>
        <w:gridCol w:w="3981"/>
        <w:gridCol w:w="5640"/>
      </w:tblGrid>
      <w:tr w:rsidR="00000000">
        <w:trPr>
          <w:divId w:val="1605110329"/>
        </w:trPr>
        <w:tc>
          <w:tcPr>
            <w:tcW w:w="4435" w:type="dxa"/>
            <w:vAlign w:val="center"/>
            <w:hideMark/>
          </w:tcPr>
          <w:p w:rsidR="00000000" w:rsidRDefault="00D6325D">
            <w:pPr>
              <w:rPr>
                <w:rFonts w:eastAsia="Times New Roman"/>
              </w:rPr>
            </w:pPr>
          </w:p>
        </w:tc>
        <w:tc>
          <w:tcPr>
            <w:tcW w:w="7207" w:type="dxa"/>
            <w:vAlign w:val="center"/>
            <w:hideMark/>
          </w:tcPr>
          <w:p w:rsidR="00000000" w:rsidRDefault="00D6325D">
            <w:pPr>
              <w:rPr>
                <w:rFonts w:eastAsia="Times New Roman"/>
              </w:rPr>
            </w:pP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Объекты хозяйственной деятельности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Загрязняющие вещества, обнаруженные в подземных водоисточниках в концентрациях, превышающих гигиенические нормативы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Нефтебазы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Нефтепродукты, синтетические поверхностно-активные вещества, фенолы, железо, бром, аммоний, марганец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Нефтеперерабатывающие предприятия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Аэропорты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Нефтепродукты,</w:t>
            </w:r>
            <w:r>
              <w:t xml:space="preserve"> фенолы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Нефтяные месторождения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Нефтепродукты, хлориды, фенолы, синтетические поверхностно-активные вещества, ртуть, марганец, железо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Полигоны твердых коммунальных отходов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Нефтепродукты, фенолы, аммоний, железо, кадмий, акриламид, стирол, хлориды, синтетические поверхностно-активные вещества, свинец, марганец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Полигоны промышленных отходов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Нефтепродукты, фенолы, железо, кадмий, свинец, ртуть, сурьма, аммоний, никель, х</w:t>
            </w:r>
            <w:r>
              <w:t xml:space="preserve">ром, бензол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Предприятия органического синтеза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Городские канализационные очистные сооружения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Нефтепродукты, фенолы, железо, аммоний, нитриты, нитраты, бром, синтетические поверхностно-активные вещества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lastRenderedPageBreak/>
              <w:t xml:space="preserve">Сельскохозяйственные предприятия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Пестициды, аммиак, нефтепродукты, фенолы, синтетические поверхностно-активные вещества, нитриты, нитраты, минерализация, хлориды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 и газопроводы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Нефтепродукты, синтетические поверхностно-активные вещества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Пруды-отстойники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Нефтепродукты, железо, минерализация, синтетические поверхностно-активные вещества, бром, бор, аммоний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Поля орошения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Нефтепродукты, фенолы, аммоний, минерализация, нитраты, нитриты, хлориды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Предприятия теплоэнергетики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Нефтепродукты, фенолы, х</w:t>
            </w:r>
            <w:r>
              <w:t xml:space="preserve">лориды, сульфаты, синтетические поверхностно-активные вещества, аммоний, никель, свинец, марганец, железо, алюминий, вольфрам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Объекты хозяйственной деятельности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Загрязняющие вещества, обнаруженные в подземных водоисточниках в концентрациях, превышаю</w:t>
            </w:r>
            <w:r>
              <w:t xml:space="preserve">щих гигиенические нормативы </w:t>
            </w:r>
          </w:p>
        </w:tc>
      </w:tr>
      <w:tr w:rsidR="00000000">
        <w:trPr>
          <w:divId w:val="1605110329"/>
        </w:trPr>
        <w:tc>
          <w:tcPr>
            <w:tcW w:w="443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Рудообогатительные и металлургические предприятия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Ксантогенаты, марганец, железо, барий, сульфаты, минерализация, никель, стронций, титан, фтор, алюминий, мышьяк, цинк, свинец, медь, молибден, цианиды, роданиды </w:t>
            </w:r>
          </w:p>
        </w:tc>
      </w:tr>
    </w:tbl>
    <w:p w:rsidR="00000000" w:rsidRDefault="00D6325D">
      <w:pPr>
        <w:pStyle w:val="align-right"/>
        <w:divId w:val="151651245"/>
        <w:rPr>
          <w:rFonts w:ascii="Georgia" w:hAnsi="Georgia"/>
          <w:sz w:val="21"/>
          <w:szCs w:val="21"/>
        </w:rPr>
      </w:pPr>
      <w:r>
        <w:rPr>
          <w:rFonts w:ascii="Georgia" w:hAnsi="Georgia"/>
          <w:sz w:val="21"/>
          <w:szCs w:val="21"/>
        </w:rPr>
        <w:t>Приложение № 7</w:t>
      </w:r>
      <w:r>
        <w:rPr>
          <w:rFonts w:ascii="Georgia" w:hAnsi="Georgia"/>
          <w:sz w:val="21"/>
          <w:szCs w:val="21"/>
        </w:rPr>
        <w:br/>
      </w:r>
      <w:r>
        <w:rPr>
          <w:rFonts w:ascii="Georgia" w:hAnsi="Georgia"/>
          <w:sz w:val="21"/>
          <w:szCs w:val="21"/>
        </w:rPr>
        <w:t>к СП 2.1.3684-21</w:t>
      </w:r>
      <w:r>
        <w:rPr>
          <w:rFonts w:ascii="Georgia" w:hAnsi="Georgia"/>
          <w:sz w:val="21"/>
          <w:szCs w:val="21"/>
        </w:rPr>
        <w:t xml:space="preserve"> </w:t>
      </w:r>
    </w:p>
    <w:p w:rsidR="00000000" w:rsidRDefault="00D6325D">
      <w:pPr>
        <w:divId w:val="2002081088"/>
        <w:rPr>
          <w:rFonts w:ascii="Georgia" w:eastAsia="Times New Roman" w:hAnsi="Georgia"/>
          <w:sz w:val="21"/>
          <w:szCs w:val="21"/>
        </w:rPr>
      </w:pPr>
      <w:r>
        <w:rPr>
          <w:rStyle w:val="docsupplement-number"/>
          <w:rFonts w:ascii="Georgia" w:eastAsia="Times New Roman" w:hAnsi="Georgia"/>
          <w:sz w:val="21"/>
          <w:szCs w:val="21"/>
        </w:rPr>
        <w:t xml:space="preserve">Приложение 7. </w:t>
      </w:r>
      <w:r>
        <w:rPr>
          <w:rStyle w:val="docsupplement-name"/>
          <w:rFonts w:ascii="Georgia" w:eastAsia="Times New Roman" w:hAnsi="Georgia"/>
          <w:sz w:val="21"/>
          <w:szCs w:val="21"/>
        </w:rPr>
        <w:t>Приоритетные показатели и компоненты природного происхождения с высокой вероятностью обнаружения повышенных концентраций в подземных вода</w:t>
      </w:r>
      <w:r>
        <w:rPr>
          <w:rStyle w:val="docsupplement-name"/>
          <w:rFonts w:ascii="Georgia" w:eastAsia="Times New Roman" w:hAnsi="Georgia"/>
          <w:sz w:val="21"/>
          <w:szCs w:val="21"/>
        </w:rPr>
        <w:t>х</w:t>
      </w:r>
    </w:p>
    <w:tbl>
      <w:tblPr>
        <w:tblW w:w="0" w:type="auto"/>
        <w:tblCellMar>
          <w:top w:w="67" w:type="dxa"/>
          <w:left w:w="133" w:type="dxa"/>
          <w:bottom w:w="67" w:type="dxa"/>
          <w:right w:w="133" w:type="dxa"/>
        </w:tblCellMar>
        <w:tblLook w:val="04A0"/>
      </w:tblPr>
      <w:tblGrid>
        <w:gridCol w:w="2197"/>
        <w:gridCol w:w="3305"/>
        <w:gridCol w:w="4119"/>
      </w:tblGrid>
      <w:tr w:rsidR="00000000">
        <w:trPr>
          <w:divId w:val="590511674"/>
        </w:trPr>
        <w:tc>
          <w:tcPr>
            <w:tcW w:w="2402" w:type="dxa"/>
            <w:vAlign w:val="center"/>
            <w:hideMark/>
          </w:tcPr>
          <w:p w:rsidR="00000000" w:rsidRDefault="00D6325D">
            <w:pPr>
              <w:rPr>
                <w:rFonts w:eastAsia="Times New Roman"/>
              </w:rPr>
            </w:pPr>
          </w:p>
        </w:tc>
        <w:tc>
          <w:tcPr>
            <w:tcW w:w="3881" w:type="dxa"/>
            <w:vAlign w:val="center"/>
            <w:hideMark/>
          </w:tcPr>
          <w:p w:rsidR="00000000" w:rsidRDefault="00D6325D">
            <w:pPr>
              <w:rPr>
                <w:rFonts w:eastAsia="Times New Roman"/>
              </w:rPr>
            </w:pPr>
          </w:p>
        </w:tc>
        <w:tc>
          <w:tcPr>
            <w:tcW w:w="4805" w:type="dxa"/>
            <w:vAlign w:val="center"/>
            <w:hideMark/>
          </w:tcPr>
          <w:p w:rsidR="00000000" w:rsidRDefault="00D6325D">
            <w:pPr>
              <w:rPr>
                <w:rFonts w:eastAsia="Times New Roman"/>
              </w:rPr>
            </w:pP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Показатели и компоненты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Геохимические особенности водоносных пород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Состав подземных вод </w:t>
            </w:r>
          </w:p>
        </w:tc>
      </w:tr>
      <w:tr w:rsidR="00000000">
        <w:trPr>
          <w:divId w:val="590511674"/>
        </w:trPr>
        <w:tc>
          <w:tcPr>
            <w:tcW w:w="11088" w:type="dxa"/>
            <w:gridSpan w:val="3"/>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rPr>
                <w:i/>
                <w:iCs/>
              </w:rPr>
              <w:t>Обобщенные показатели</w:t>
            </w:r>
          </w:p>
        </w:tc>
      </w:tr>
      <w:tr w:rsidR="00000000">
        <w:trPr>
          <w:divId w:val="590511674"/>
        </w:trPr>
        <w:tc>
          <w:tcPr>
            <w:tcW w:w="2402"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Минерализация (сухой остаток)</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Терригенные отложения морского генезиса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Хлоридный натриевый</w:t>
            </w:r>
            <w:r>
              <w:br/>
            </w:r>
            <w:r>
              <w:t xml:space="preserve">Сульфатный натриевый </w:t>
            </w:r>
          </w:p>
        </w:tc>
      </w:tr>
      <w:tr w:rsidR="00000000">
        <w:trPr>
          <w:divId w:val="590511674"/>
        </w:trPr>
        <w:tc>
          <w:tcPr>
            <w:tcW w:w="2402"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Карбонатные загипсованные отложения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Сульфатный; гидрокарбонатно-сульфатный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Общая жесткость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Карбонатные загипсованные отложения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Сульфатный; гидрокарбонатно-сульфатный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 xml:space="preserve">Окисляемость перманганатная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Терригенные отложения с повышенным содержанием органических веществ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Бескислородные железомарганецсодержащие воды различного состава </w:t>
            </w:r>
          </w:p>
        </w:tc>
      </w:tr>
      <w:tr w:rsidR="00000000">
        <w:trPr>
          <w:divId w:val="590511674"/>
        </w:trPr>
        <w:tc>
          <w:tcPr>
            <w:tcW w:w="11088" w:type="dxa"/>
            <w:gridSpan w:val="3"/>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rPr>
                <w:i/>
                <w:iCs/>
              </w:rPr>
              <w:t>Химические вещества, нормируемые по санитарно-токсикологическому признаку вредности</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Алюминий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Кристаллические щелочные породы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Гидрокарбонатно-натриевый со слабощелочной реакцией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Барий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Карбонатные, терригенные породы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кальциево-магниевый с околонейтральной реакцией среды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Бериллий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Бериллийсодержащие породы металлогенических провинций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смешанного катионного состава с повышенным содержанием фтора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Бор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Карбонатные и терригенные породы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Натриевый различного анионного состава с высоким отношением Na/Ca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Бром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Терригенные отложения морского происхождения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Хлоридный натриевый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Кремний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Терригенные отложения гумидной зоны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натриевый с высоким содержанием органических веществ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Литий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Карбонатные породы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кальциевый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Мышьяк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Мышьяксодержащие породы металлогенических провинций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натриевый с высоким отношением Na/Ca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Ртуть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Ртутьсодержащие породы металлогенических провинций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смешанного катионного состава с повышенным содержанием органических веществ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Селен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Кислые кристаллические породы с сульфидной минерализацией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сульфатный кальциевый с высоким значением рН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Стронций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Карбонатн</w:t>
            </w:r>
            <w:r>
              <w:t xml:space="preserve">ые породы с целестиновой минерализацией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сульфатный кальциевый </w:t>
            </w:r>
          </w:p>
        </w:tc>
      </w:tr>
      <w:tr w:rsidR="00000000">
        <w:trPr>
          <w:divId w:val="590511674"/>
        </w:trPr>
        <w:tc>
          <w:tcPr>
            <w:tcW w:w="2402"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 xml:space="preserve">Фтор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Карбонатные породы с флюоритовой минерализацией </w:t>
            </w:r>
          </w:p>
        </w:tc>
        <w:tc>
          <w:tcPr>
            <w:tcW w:w="4805"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натриевый с высоким отношением Na/Ca </w:t>
            </w:r>
          </w:p>
        </w:tc>
      </w:tr>
      <w:tr w:rsidR="00000000">
        <w:trPr>
          <w:divId w:val="590511674"/>
        </w:trPr>
        <w:tc>
          <w:tcPr>
            <w:tcW w:w="2402"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Кислые кристаллические породы </w:t>
            </w:r>
          </w:p>
        </w:tc>
        <w:tc>
          <w:tcPr>
            <w:tcW w:w="4805"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r>
      <w:tr w:rsidR="00000000">
        <w:trPr>
          <w:divId w:val="590511674"/>
        </w:trPr>
        <w:tc>
          <w:tcPr>
            <w:tcW w:w="11088" w:type="dxa"/>
            <w:gridSpan w:val="3"/>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Химические вещества, нормируемые по органолептическому признаку вредности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Железо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Карбонатные, терригенные породы с высоким содержанием органических веществ Терригенные, кристаллические породы с сульфидной минерализацией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кальциевый с низким значением рН и околонейтральной реакцией, сульфатный, сульфатно-гидрокарбонатный кальциевый с низким значением Ph и околонейтральной реакцией среды </w:t>
            </w:r>
          </w:p>
        </w:tc>
      </w:tr>
      <w:tr w:rsidR="00000000">
        <w:trPr>
          <w:divId w:val="590511674"/>
        </w:trPr>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Марганец </w:t>
            </w:r>
          </w:p>
        </w:tc>
        <w:tc>
          <w:tcPr>
            <w:tcW w:w="3881"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Терригенные породы с высоким содержанием органических </w:t>
            </w:r>
            <w:r>
              <w:t xml:space="preserve">веществ </w:t>
            </w:r>
          </w:p>
        </w:tc>
        <w:tc>
          <w:tcPr>
            <w:tcW w:w="4805"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Гидрокарбонатный кальциевый с низким значением Ph и околонейтральной реакцией </w:t>
            </w:r>
          </w:p>
        </w:tc>
      </w:tr>
    </w:tbl>
    <w:p w:rsidR="00000000" w:rsidRDefault="00D6325D">
      <w:pPr>
        <w:pStyle w:val="align-right"/>
        <w:divId w:val="151651245"/>
        <w:rPr>
          <w:rFonts w:ascii="Georgia" w:hAnsi="Georgia"/>
          <w:sz w:val="21"/>
          <w:szCs w:val="21"/>
        </w:rPr>
      </w:pPr>
      <w:r>
        <w:rPr>
          <w:rFonts w:ascii="Georgia" w:hAnsi="Georgia"/>
          <w:sz w:val="21"/>
          <w:szCs w:val="21"/>
        </w:rPr>
        <w:t>Приложение № 8</w:t>
      </w:r>
      <w:r>
        <w:rPr>
          <w:rFonts w:ascii="Georgia" w:hAnsi="Georgia"/>
          <w:sz w:val="21"/>
          <w:szCs w:val="21"/>
        </w:rPr>
        <w:br/>
      </w:r>
      <w:r>
        <w:rPr>
          <w:rFonts w:ascii="Georgia" w:hAnsi="Georgia"/>
          <w:sz w:val="21"/>
          <w:szCs w:val="21"/>
        </w:rPr>
        <w:t>к СП 2.1.3684-21</w:t>
      </w:r>
      <w:r>
        <w:rPr>
          <w:rFonts w:ascii="Georgia" w:hAnsi="Georgia"/>
          <w:sz w:val="21"/>
          <w:szCs w:val="21"/>
        </w:rPr>
        <w:t xml:space="preserve"> </w:t>
      </w:r>
    </w:p>
    <w:p w:rsidR="00000000" w:rsidRDefault="00D6325D">
      <w:pPr>
        <w:pStyle w:val="align-right"/>
        <w:divId w:val="151651245"/>
        <w:rPr>
          <w:rFonts w:ascii="Georgia" w:hAnsi="Georgia"/>
          <w:sz w:val="21"/>
          <w:szCs w:val="21"/>
        </w:rPr>
      </w:pPr>
      <w:r>
        <w:rPr>
          <w:rFonts w:ascii="Georgia" w:hAnsi="Georgia"/>
          <w:sz w:val="21"/>
          <w:szCs w:val="21"/>
        </w:rPr>
        <w:t>Рекомендуемые образцы</w:t>
      </w:r>
      <w:r>
        <w:rPr>
          <w:rFonts w:ascii="Georgia" w:hAnsi="Georgia"/>
          <w:sz w:val="21"/>
          <w:szCs w:val="21"/>
        </w:rPr>
        <w:t xml:space="preserve"> </w:t>
      </w:r>
    </w:p>
    <w:p w:rsidR="00000000" w:rsidRDefault="00D6325D">
      <w:pPr>
        <w:divId w:val="28456137"/>
        <w:rPr>
          <w:rFonts w:ascii="Georgia" w:eastAsia="Times New Roman" w:hAnsi="Georgia"/>
          <w:sz w:val="21"/>
          <w:szCs w:val="21"/>
        </w:rPr>
      </w:pPr>
      <w:r>
        <w:rPr>
          <w:rStyle w:val="docsupplement-number"/>
          <w:rFonts w:ascii="Georgia" w:eastAsia="Times New Roman" w:hAnsi="Georgia"/>
          <w:sz w:val="21"/>
          <w:szCs w:val="21"/>
        </w:rPr>
        <w:t xml:space="preserve">Приложение 8. </w:t>
      </w:r>
      <w:r>
        <w:rPr>
          <w:rStyle w:val="docsupplement-name"/>
          <w:rFonts w:ascii="Georgia" w:eastAsia="Times New Roman" w:hAnsi="Georgia"/>
          <w:sz w:val="21"/>
          <w:szCs w:val="21"/>
        </w:rPr>
        <w:t>Технологический журнал учета медицинских отходов классов Б и В в структурном подразделени</w:t>
      </w:r>
      <w:r>
        <w:rPr>
          <w:rStyle w:val="docsupplement-name"/>
          <w:rFonts w:ascii="Georgia" w:eastAsia="Times New Roman" w:hAnsi="Georgia"/>
          <w:sz w:val="21"/>
          <w:szCs w:val="21"/>
        </w:rPr>
        <w:t>и</w:t>
      </w:r>
    </w:p>
    <w:tbl>
      <w:tblPr>
        <w:tblW w:w="0" w:type="auto"/>
        <w:tblCellMar>
          <w:top w:w="67" w:type="dxa"/>
          <w:left w:w="133" w:type="dxa"/>
          <w:bottom w:w="67" w:type="dxa"/>
          <w:right w:w="133" w:type="dxa"/>
        </w:tblCellMar>
        <w:tblLook w:val="04A0"/>
      </w:tblPr>
      <w:tblGrid>
        <w:gridCol w:w="4719"/>
        <w:gridCol w:w="4902"/>
      </w:tblGrid>
      <w:tr w:rsidR="00000000">
        <w:trPr>
          <w:divId w:val="221327551"/>
        </w:trPr>
        <w:tc>
          <w:tcPr>
            <w:tcW w:w="5359" w:type="dxa"/>
            <w:vAlign w:val="center"/>
            <w:hideMark/>
          </w:tcPr>
          <w:p w:rsidR="00000000" w:rsidRDefault="00D6325D">
            <w:pPr>
              <w:rPr>
                <w:rFonts w:eastAsia="Times New Roman"/>
              </w:rPr>
            </w:pPr>
          </w:p>
        </w:tc>
        <w:tc>
          <w:tcPr>
            <w:tcW w:w="5914" w:type="dxa"/>
            <w:vAlign w:val="center"/>
            <w:hideMark/>
          </w:tcPr>
          <w:p w:rsidR="00000000" w:rsidRDefault="00D6325D">
            <w:pPr>
              <w:rPr>
                <w:rFonts w:eastAsia="Times New Roman"/>
              </w:rPr>
            </w:pPr>
          </w:p>
        </w:tc>
      </w:tr>
      <w:tr w:rsidR="00000000">
        <w:trPr>
          <w:divId w:val="221327551"/>
        </w:trPr>
        <w:tc>
          <w:tcPr>
            <w:tcW w:w="5359" w:type="dxa"/>
            <w:tcBorders>
              <w:top w:val="nil"/>
              <w:left w:val="nil"/>
              <w:bottom w:val="nil"/>
              <w:right w:val="nil"/>
            </w:tcBorders>
            <w:tcMar>
              <w:top w:w="67" w:type="dxa"/>
              <w:left w:w="149" w:type="dxa"/>
              <w:bottom w:w="67" w:type="dxa"/>
              <w:right w:w="149" w:type="dxa"/>
            </w:tcMar>
            <w:vAlign w:val="center"/>
            <w:hideMark/>
          </w:tcPr>
          <w:p w:rsidR="00000000" w:rsidRDefault="00D6325D">
            <w:pPr>
              <w:pStyle w:val="formattext"/>
            </w:pPr>
            <w:r>
              <w:t xml:space="preserve">Наименование структурного подразделения </w:t>
            </w:r>
          </w:p>
        </w:tc>
        <w:tc>
          <w:tcPr>
            <w:tcW w:w="5914" w:type="dxa"/>
            <w:tcBorders>
              <w:top w:val="nil"/>
              <w:left w:val="nil"/>
              <w:bottom w:val="single" w:sz="4" w:space="0" w:color="000000"/>
              <w:right w:val="nil"/>
            </w:tcBorders>
            <w:tcMar>
              <w:top w:w="67" w:type="dxa"/>
              <w:left w:w="149" w:type="dxa"/>
              <w:bottom w:w="67" w:type="dxa"/>
              <w:right w:w="149" w:type="dxa"/>
            </w:tcMar>
            <w:vAlign w:val="center"/>
            <w:hideMark/>
          </w:tcPr>
          <w:p w:rsidR="00000000" w:rsidRDefault="00D6325D">
            <w:pPr>
              <w:rPr>
                <w:rFonts w:eastAsia="Times New Roman"/>
              </w:rPr>
            </w:pPr>
          </w:p>
        </w:tc>
      </w:tr>
    </w:tbl>
    <w:tbl>
      <w:tblPr>
        <w:tblW w:w="0" w:type="auto"/>
        <w:tblCellMar>
          <w:top w:w="67" w:type="dxa"/>
          <w:left w:w="133" w:type="dxa"/>
          <w:bottom w:w="67" w:type="dxa"/>
          <w:right w:w="133" w:type="dxa"/>
        </w:tblCellMar>
        <w:tblLook w:val="04A0"/>
      </w:tblPr>
      <w:tblGrid>
        <w:gridCol w:w="941"/>
        <w:gridCol w:w="2010"/>
        <w:gridCol w:w="2584"/>
        <w:gridCol w:w="2043"/>
        <w:gridCol w:w="2043"/>
      </w:tblGrid>
      <w:tr w:rsidR="00000000">
        <w:trPr>
          <w:divId w:val="151651245"/>
        </w:trPr>
        <w:tc>
          <w:tcPr>
            <w:tcW w:w="1109" w:type="dxa"/>
            <w:vAlign w:val="center"/>
            <w:hideMark/>
          </w:tcPr>
          <w:p w:rsidR="00000000" w:rsidRDefault="00D6325D">
            <w:pPr>
              <w:rPr>
                <w:rFonts w:eastAsia="Times New Roman"/>
              </w:rPr>
            </w:pPr>
          </w:p>
        </w:tc>
        <w:tc>
          <w:tcPr>
            <w:tcW w:w="2587" w:type="dxa"/>
            <w:vAlign w:val="center"/>
            <w:hideMark/>
          </w:tcPr>
          <w:p w:rsidR="00000000" w:rsidRDefault="00D6325D">
            <w:pPr>
              <w:rPr>
                <w:rFonts w:eastAsia="Times New Roman"/>
              </w:rPr>
            </w:pPr>
          </w:p>
        </w:tc>
        <w:tc>
          <w:tcPr>
            <w:tcW w:w="3142" w:type="dxa"/>
            <w:vAlign w:val="center"/>
            <w:hideMark/>
          </w:tcPr>
          <w:p w:rsidR="00000000" w:rsidRDefault="00D6325D">
            <w:pPr>
              <w:rPr>
                <w:rFonts w:eastAsia="Times New Roman"/>
              </w:rPr>
            </w:pPr>
          </w:p>
        </w:tc>
        <w:tc>
          <w:tcPr>
            <w:tcW w:w="2218" w:type="dxa"/>
            <w:vAlign w:val="center"/>
            <w:hideMark/>
          </w:tcPr>
          <w:p w:rsidR="00000000" w:rsidRDefault="00D6325D">
            <w:pPr>
              <w:rPr>
                <w:rFonts w:eastAsia="Times New Roman"/>
              </w:rPr>
            </w:pPr>
          </w:p>
        </w:tc>
        <w:tc>
          <w:tcPr>
            <w:tcW w:w="2218" w:type="dxa"/>
            <w:vAlign w:val="center"/>
            <w:hideMark/>
          </w:tcPr>
          <w:p w:rsidR="00000000" w:rsidRDefault="00D6325D">
            <w:pPr>
              <w:rPr>
                <w:rFonts w:eastAsia="Times New Roman"/>
              </w:rPr>
            </w:pPr>
          </w:p>
        </w:tc>
      </w:tr>
      <w:tr w:rsidR="00000000">
        <w:trPr>
          <w:divId w:val="151651245"/>
        </w:trPr>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Дата </w:t>
            </w:r>
          </w:p>
        </w:tc>
        <w:tc>
          <w:tcPr>
            <w:tcW w:w="258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Вид и количество упаковок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Время сдачи на обеззараживание (временное хранение)</w:t>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Ф.И.О. ответственного лица </w:t>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Подпись ответственного лица </w:t>
            </w:r>
          </w:p>
        </w:tc>
      </w:tr>
      <w:tr w:rsidR="00000000">
        <w:trPr>
          <w:divId w:val="151651245"/>
        </w:trPr>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3"/>
            </w:pPr>
            <w:r>
              <w:t> </w:t>
            </w:r>
          </w:p>
        </w:tc>
        <w:tc>
          <w:tcPr>
            <w:tcW w:w="258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r>
    </w:tbl>
    <w:p w:rsidR="00000000" w:rsidRDefault="00D6325D">
      <w:pPr>
        <w:divId w:val="1355809061"/>
        <w:rPr>
          <w:rFonts w:ascii="Helvetica" w:eastAsia="Times New Roman" w:hAnsi="Helvetica" w:cs="Helvetica"/>
        </w:rPr>
      </w:pPr>
      <w:r>
        <w:rPr>
          <w:rStyle w:val="docuntyped-name"/>
          <w:rFonts w:ascii="Helvetica" w:eastAsia="Times New Roman" w:hAnsi="Helvetica" w:cs="Helvetica"/>
        </w:rPr>
        <w:t>Технологический журнал учета медицинских отходов классов Б и В в организаци</w:t>
      </w:r>
      <w:r>
        <w:rPr>
          <w:rStyle w:val="docuntyped-name"/>
          <w:rFonts w:ascii="Helvetica" w:eastAsia="Times New Roman" w:hAnsi="Helvetica" w:cs="Helvetica"/>
        </w:rPr>
        <w:t>и</w:t>
      </w:r>
    </w:p>
    <w:tbl>
      <w:tblPr>
        <w:tblW w:w="0" w:type="auto"/>
        <w:tblCellMar>
          <w:top w:w="67" w:type="dxa"/>
          <w:left w:w="133" w:type="dxa"/>
          <w:bottom w:w="67" w:type="dxa"/>
          <w:right w:w="133" w:type="dxa"/>
        </w:tblCellMar>
        <w:tblLook w:val="04A0"/>
      </w:tblPr>
      <w:tblGrid>
        <w:gridCol w:w="3354"/>
        <w:gridCol w:w="6267"/>
      </w:tblGrid>
      <w:tr w:rsidR="00000000">
        <w:trPr>
          <w:divId w:val="1689065918"/>
        </w:trPr>
        <w:tc>
          <w:tcPr>
            <w:tcW w:w="3696" w:type="dxa"/>
            <w:vAlign w:val="center"/>
            <w:hideMark/>
          </w:tcPr>
          <w:p w:rsidR="00000000" w:rsidRDefault="00D6325D">
            <w:pPr>
              <w:rPr>
                <w:rFonts w:eastAsia="Times New Roman"/>
              </w:rPr>
            </w:pPr>
          </w:p>
        </w:tc>
        <w:tc>
          <w:tcPr>
            <w:tcW w:w="7577" w:type="dxa"/>
            <w:vAlign w:val="center"/>
            <w:hideMark/>
          </w:tcPr>
          <w:p w:rsidR="00000000" w:rsidRDefault="00D6325D">
            <w:pPr>
              <w:rPr>
                <w:rFonts w:eastAsia="Times New Roman"/>
              </w:rPr>
            </w:pPr>
          </w:p>
        </w:tc>
      </w:tr>
      <w:tr w:rsidR="00000000">
        <w:trPr>
          <w:divId w:val="1689065918"/>
        </w:trPr>
        <w:tc>
          <w:tcPr>
            <w:tcW w:w="3696" w:type="dxa"/>
            <w:tcBorders>
              <w:top w:val="nil"/>
              <w:left w:val="nil"/>
              <w:bottom w:val="nil"/>
              <w:right w:val="nil"/>
            </w:tcBorders>
            <w:tcMar>
              <w:top w:w="67" w:type="dxa"/>
              <w:left w:w="149" w:type="dxa"/>
              <w:bottom w:w="67" w:type="dxa"/>
              <w:right w:w="149" w:type="dxa"/>
            </w:tcMar>
            <w:vAlign w:val="center"/>
            <w:hideMark/>
          </w:tcPr>
          <w:p w:rsidR="00000000" w:rsidRDefault="00D6325D">
            <w:pPr>
              <w:pStyle w:val="formattext"/>
            </w:pPr>
            <w:r>
              <w:t xml:space="preserve">Наименование организации </w:t>
            </w:r>
          </w:p>
        </w:tc>
        <w:tc>
          <w:tcPr>
            <w:tcW w:w="7577" w:type="dxa"/>
            <w:tcBorders>
              <w:top w:val="nil"/>
              <w:left w:val="nil"/>
              <w:bottom w:val="single" w:sz="4" w:space="0" w:color="000000"/>
              <w:right w:val="nil"/>
            </w:tcBorders>
            <w:tcMar>
              <w:top w:w="67" w:type="dxa"/>
              <w:left w:w="149" w:type="dxa"/>
              <w:bottom w:w="67" w:type="dxa"/>
              <w:right w:w="149" w:type="dxa"/>
            </w:tcMar>
            <w:vAlign w:val="center"/>
            <w:hideMark/>
          </w:tcPr>
          <w:p w:rsidR="00000000" w:rsidRDefault="00D6325D">
            <w:pPr>
              <w:rPr>
                <w:rFonts w:eastAsia="Times New Roman"/>
              </w:rPr>
            </w:pPr>
          </w:p>
        </w:tc>
      </w:tr>
    </w:tbl>
    <w:tbl>
      <w:tblPr>
        <w:tblW w:w="0" w:type="auto"/>
        <w:tblCellMar>
          <w:top w:w="67" w:type="dxa"/>
          <w:left w:w="133" w:type="dxa"/>
          <w:bottom w:w="67" w:type="dxa"/>
          <w:right w:w="133" w:type="dxa"/>
        </w:tblCellMar>
        <w:tblLook w:val="04A0"/>
      </w:tblPr>
      <w:tblGrid>
        <w:gridCol w:w="1053"/>
        <w:gridCol w:w="1818"/>
        <w:gridCol w:w="1360"/>
        <w:gridCol w:w="2310"/>
        <w:gridCol w:w="1335"/>
        <w:gridCol w:w="1745"/>
      </w:tblGrid>
      <w:tr w:rsidR="00000000">
        <w:trPr>
          <w:divId w:val="151651245"/>
        </w:trPr>
        <w:tc>
          <w:tcPr>
            <w:tcW w:w="1109" w:type="dxa"/>
            <w:vAlign w:val="center"/>
            <w:hideMark/>
          </w:tcPr>
          <w:p w:rsidR="00000000" w:rsidRDefault="00D6325D">
            <w:pPr>
              <w:rPr>
                <w:rFonts w:eastAsia="Times New Roman"/>
              </w:rPr>
            </w:pPr>
          </w:p>
        </w:tc>
        <w:tc>
          <w:tcPr>
            <w:tcW w:w="2218" w:type="dxa"/>
            <w:vAlign w:val="center"/>
            <w:hideMark/>
          </w:tcPr>
          <w:p w:rsidR="00000000" w:rsidRDefault="00D6325D">
            <w:pPr>
              <w:rPr>
                <w:rFonts w:eastAsia="Times New Roman"/>
              </w:rPr>
            </w:pPr>
          </w:p>
        </w:tc>
        <w:tc>
          <w:tcPr>
            <w:tcW w:w="1663" w:type="dxa"/>
            <w:vAlign w:val="center"/>
            <w:hideMark/>
          </w:tcPr>
          <w:p w:rsidR="00000000" w:rsidRDefault="00D6325D">
            <w:pPr>
              <w:rPr>
                <w:rFonts w:eastAsia="Times New Roman"/>
              </w:rPr>
            </w:pPr>
          </w:p>
        </w:tc>
        <w:tc>
          <w:tcPr>
            <w:tcW w:w="2587" w:type="dxa"/>
            <w:vAlign w:val="center"/>
            <w:hideMark/>
          </w:tcPr>
          <w:p w:rsidR="00000000" w:rsidRDefault="00D6325D">
            <w:pPr>
              <w:rPr>
                <w:rFonts w:eastAsia="Times New Roman"/>
              </w:rPr>
            </w:pPr>
          </w:p>
        </w:tc>
        <w:tc>
          <w:tcPr>
            <w:tcW w:w="1478" w:type="dxa"/>
            <w:vAlign w:val="center"/>
            <w:hideMark/>
          </w:tcPr>
          <w:p w:rsidR="00000000" w:rsidRDefault="00D6325D">
            <w:pPr>
              <w:rPr>
                <w:rFonts w:eastAsia="Times New Roman"/>
              </w:rPr>
            </w:pPr>
          </w:p>
        </w:tc>
        <w:tc>
          <w:tcPr>
            <w:tcW w:w="2402" w:type="dxa"/>
            <w:vAlign w:val="center"/>
            <w:hideMark/>
          </w:tcPr>
          <w:p w:rsidR="00000000" w:rsidRDefault="00D6325D">
            <w:pPr>
              <w:rPr>
                <w:rFonts w:eastAsia="Times New Roman"/>
              </w:rPr>
            </w:pPr>
          </w:p>
        </w:tc>
      </w:tr>
      <w:tr w:rsidR="00000000">
        <w:trPr>
          <w:divId w:val="151651245"/>
        </w:trPr>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Дата </w:t>
            </w:r>
            <w:r>
              <w:lastRenderedPageBreak/>
              <w:t xml:space="preserve">вывоза </w:t>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 xml:space="preserve">Количество единиц </w:t>
            </w:r>
            <w:r>
              <w:lastRenderedPageBreak/>
              <w:t xml:space="preserve">упаковки </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 xml:space="preserve">Вес </w:t>
            </w:r>
            <w:r>
              <w:lastRenderedPageBreak/>
              <w:t xml:space="preserve">отходов </w:t>
            </w:r>
          </w:p>
        </w:tc>
        <w:tc>
          <w:tcPr>
            <w:tcW w:w="258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 xml:space="preserve">Наименование организации, </w:t>
            </w:r>
            <w:r>
              <w:lastRenderedPageBreak/>
              <w:t xml:space="preserve">осуществляющей вывоз </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 xml:space="preserve">Сдал (Ф.И.О. и </w:t>
            </w:r>
            <w:r>
              <w:lastRenderedPageBreak/>
              <w:t>подпись)</w:t>
            </w: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lastRenderedPageBreak/>
              <w:t xml:space="preserve">Принял (Ф.И.О. и </w:t>
            </w:r>
            <w:r>
              <w:lastRenderedPageBreak/>
              <w:t>подпись)</w:t>
            </w:r>
          </w:p>
        </w:tc>
      </w:tr>
      <w:tr w:rsidR="00000000">
        <w:trPr>
          <w:divId w:val="151651245"/>
        </w:trPr>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3"/>
            </w:pPr>
            <w:r>
              <w:lastRenderedPageBreak/>
              <w:t> </w:t>
            </w:r>
          </w:p>
        </w:tc>
        <w:tc>
          <w:tcPr>
            <w:tcW w:w="221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240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r>
    </w:tbl>
    <w:p w:rsidR="00000000" w:rsidRDefault="00D6325D">
      <w:pPr>
        <w:divId w:val="816461631"/>
        <w:rPr>
          <w:rFonts w:ascii="Helvetica" w:eastAsia="Times New Roman" w:hAnsi="Helvetica" w:cs="Helvetica"/>
        </w:rPr>
      </w:pPr>
      <w:r>
        <w:rPr>
          <w:rStyle w:val="docuntyped-name"/>
          <w:rFonts w:ascii="Helvetica" w:eastAsia="Times New Roman" w:hAnsi="Helvetica" w:cs="Helvetica"/>
        </w:rPr>
        <w:t xml:space="preserve">Технологический журнал участка обработки медицинских отходов классов Б и </w:t>
      </w:r>
      <w:r>
        <w:rPr>
          <w:rStyle w:val="docuntyped-name"/>
          <w:rFonts w:ascii="Helvetica" w:eastAsia="Times New Roman" w:hAnsi="Helvetica" w:cs="Helvetica"/>
        </w:rPr>
        <w:t>В</w:t>
      </w:r>
    </w:p>
    <w:tbl>
      <w:tblPr>
        <w:tblW w:w="0" w:type="auto"/>
        <w:tblCellMar>
          <w:top w:w="67" w:type="dxa"/>
          <w:left w:w="133" w:type="dxa"/>
          <w:bottom w:w="67" w:type="dxa"/>
          <w:right w:w="133" w:type="dxa"/>
        </w:tblCellMar>
        <w:tblLook w:val="04A0"/>
      </w:tblPr>
      <w:tblGrid>
        <w:gridCol w:w="3506"/>
        <w:gridCol w:w="6115"/>
      </w:tblGrid>
      <w:tr w:rsidR="00000000">
        <w:trPr>
          <w:divId w:val="2015910868"/>
        </w:trPr>
        <w:tc>
          <w:tcPr>
            <w:tcW w:w="3881" w:type="dxa"/>
            <w:vAlign w:val="center"/>
            <w:hideMark/>
          </w:tcPr>
          <w:p w:rsidR="00000000" w:rsidRDefault="00D6325D">
            <w:pPr>
              <w:rPr>
                <w:rFonts w:eastAsia="Times New Roman"/>
              </w:rPr>
            </w:pPr>
          </w:p>
        </w:tc>
        <w:tc>
          <w:tcPr>
            <w:tcW w:w="7392" w:type="dxa"/>
            <w:vAlign w:val="center"/>
            <w:hideMark/>
          </w:tcPr>
          <w:p w:rsidR="00000000" w:rsidRDefault="00D6325D">
            <w:pPr>
              <w:rPr>
                <w:rFonts w:eastAsia="Times New Roman"/>
              </w:rPr>
            </w:pPr>
          </w:p>
        </w:tc>
      </w:tr>
      <w:tr w:rsidR="00000000">
        <w:trPr>
          <w:divId w:val="2015910868"/>
        </w:trPr>
        <w:tc>
          <w:tcPr>
            <w:tcW w:w="3881" w:type="dxa"/>
            <w:tcBorders>
              <w:top w:val="nil"/>
              <w:left w:val="nil"/>
              <w:bottom w:val="nil"/>
              <w:right w:val="nil"/>
            </w:tcBorders>
            <w:tcMar>
              <w:top w:w="67" w:type="dxa"/>
              <w:left w:w="149" w:type="dxa"/>
              <w:bottom w:w="67" w:type="dxa"/>
              <w:right w:w="149" w:type="dxa"/>
            </w:tcMar>
            <w:vAlign w:val="center"/>
            <w:hideMark/>
          </w:tcPr>
          <w:p w:rsidR="00000000" w:rsidRDefault="00D6325D">
            <w:pPr>
              <w:pStyle w:val="formattext"/>
            </w:pPr>
            <w:r>
              <w:t xml:space="preserve">Наименование организации </w:t>
            </w:r>
          </w:p>
        </w:tc>
        <w:tc>
          <w:tcPr>
            <w:tcW w:w="7392" w:type="dxa"/>
            <w:tcBorders>
              <w:top w:val="nil"/>
              <w:left w:val="nil"/>
              <w:bottom w:val="single" w:sz="4" w:space="0" w:color="000000"/>
              <w:right w:val="nil"/>
            </w:tcBorders>
            <w:tcMar>
              <w:top w:w="67" w:type="dxa"/>
              <w:left w:w="149" w:type="dxa"/>
              <w:bottom w:w="67" w:type="dxa"/>
              <w:right w:w="149" w:type="dxa"/>
            </w:tcMar>
            <w:vAlign w:val="center"/>
            <w:hideMark/>
          </w:tcPr>
          <w:p w:rsidR="00000000" w:rsidRDefault="00D6325D">
            <w:pPr>
              <w:rPr>
                <w:rFonts w:eastAsia="Times New Roman"/>
              </w:rPr>
            </w:pPr>
          </w:p>
        </w:tc>
      </w:tr>
    </w:tbl>
    <w:tbl>
      <w:tblPr>
        <w:tblW w:w="0" w:type="auto"/>
        <w:tblCellMar>
          <w:top w:w="67" w:type="dxa"/>
          <w:left w:w="133" w:type="dxa"/>
          <w:bottom w:w="67" w:type="dxa"/>
          <w:right w:w="133" w:type="dxa"/>
        </w:tblCellMar>
        <w:tblLook w:val="04A0"/>
      </w:tblPr>
      <w:tblGrid>
        <w:gridCol w:w="869"/>
        <w:gridCol w:w="1085"/>
        <w:gridCol w:w="1196"/>
        <w:gridCol w:w="728"/>
        <w:gridCol w:w="994"/>
        <w:gridCol w:w="868"/>
        <w:gridCol w:w="948"/>
        <w:gridCol w:w="1510"/>
        <w:gridCol w:w="1423"/>
      </w:tblGrid>
      <w:tr w:rsidR="00000000">
        <w:trPr>
          <w:divId w:val="151651245"/>
        </w:trPr>
        <w:tc>
          <w:tcPr>
            <w:tcW w:w="1109" w:type="dxa"/>
            <w:vAlign w:val="center"/>
            <w:hideMark/>
          </w:tcPr>
          <w:p w:rsidR="00000000" w:rsidRDefault="00D6325D">
            <w:pPr>
              <w:rPr>
                <w:rFonts w:eastAsia="Times New Roman"/>
              </w:rPr>
            </w:pPr>
          </w:p>
        </w:tc>
        <w:tc>
          <w:tcPr>
            <w:tcW w:w="1109" w:type="dxa"/>
            <w:vAlign w:val="center"/>
            <w:hideMark/>
          </w:tcPr>
          <w:p w:rsidR="00000000" w:rsidRDefault="00D6325D">
            <w:pPr>
              <w:rPr>
                <w:rFonts w:eastAsia="Times New Roman"/>
              </w:rPr>
            </w:pPr>
          </w:p>
        </w:tc>
        <w:tc>
          <w:tcPr>
            <w:tcW w:w="1478" w:type="dxa"/>
            <w:vAlign w:val="center"/>
            <w:hideMark/>
          </w:tcPr>
          <w:p w:rsidR="00000000" w:rsidRDefault="00D6325D">
            <w:pPr>
              <w:rPr>
                <w:rFonts w:eastAsia="Times New Roman"/>
              </w:rPr>
            </w:pPr>
          </w:p>
        </w:tc>
        <w:tc>
          <w:tcPr>
            <w:tcW w:w="1109" w:type="dxa"/>
            <w:vAlign w:val="center"/>
            <w:hideMark/>
          </w:tcPr>
          <w:p w:rsidR="00000000" w:rsidRDefault="00D6325D">
            <w:pPr>
              <w:rPr>
                <w:rFonts w:eastAsia="Times New Roman"/>
              </w:rPr>
            </w:pPr>
          </w:p>
        </w:tc>
        <w:tc>
          <w:tcPr>
            <w:tcW w:w="1109" w:type="dxa"/>
            <w:vAlign w:val="center"/>
            <w:hideMark/>
          </w:tcPr>
          <w:p w:rsidR="00000000" w:rsidRDefault="00D6325D">
            <w:pPr>
              <w:rPr>
                <w:rFonts w:eastAsia="Times New Roman"/>
              </w:rPr>
            </w:pPr>
          </w:p>
        </w:tc>
        <w:tc>
          <w:tcPr>
            <w:tcW w:w="1109" w:type="dxa"/>
            <w:vAlign w:val="center"/>
            <w:hideMark/>
          </w:tcPr>
          <w:p w:rsidR="00000000" w:rsidRDefault="00D6325D">
            <w:pPr>
              <w:rPr>
                <w:rFonts w:eastAsia="Times New Roman"/>
              </w:rPr>
            </w:pPr>
          </w:p>
        </w:tc>
        <w:tc>
          <w:tcPr>
            <w:tcW w:w="924" w:type="dxa"/>
            <w:vAlign w:val="center"/>
            <w:hideMark/>
          </w:tcPr>
          <w:p w:rsidR="00000000" w:rsidRDefault="00D6325D">
            <w:pPr>
              <w:rPr>
                <w:rFonts w:eastAsia="Times New Roman"/>
              </w:rPr>
            </w:pPr>
          </w:p>
        </w:tc>
        <w:tc>
          <w:tcPr>
            <w:tcW w:w="1848" w:type="dxa"/>
            <w:vAlign w:val="center"/>
            <w:hideMark/>
          </w:tcPr>
          <w:p w:rsidR="00000000" w:rsidRDefault="00D6325D">
            <w:pPr>
              <w:rPr>
                <w:rFonts w:eastAsia="Times New Roman"/>
              </w:rPr>
            </w:pPr>
          </w:p>
        </w:tc>
        <w:tc>
          <w:tcPr>
            <w:tcW w:w="1478" w:type="dxa"/>
            <w:vAlign w:val="center"/>
            <w:hideMark/>
          </w:tcPr>
          <w:p w:rsidR="00000000" w:rsidRDefault="00D6325D">
            <w:pPr>
              <w:rPr>
                <w:rFonts w:eastAsia="Times New Roman"/>
              </w:rPr>
            </w:pPr>
          </w:p>
        </w:tc>
      </w:tr>
      <w:tr w:rsidR="00000000">
        <w:trPr>
          <w:divId w:val="151651245"/>
        </w:trPr>
        <w:tc>
          <w:tcPr>
            <w:tcW w:w="5914" w:type="dxa"/>
            <w:gridSpan w:val="5"/>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Поступление отходов:</w:t>
            </w:r>
          </w:p>
        </w:tc>
        <w:tc>
          <w:tcPr>
            <w:tcW w:w="5359" w:type="dxa"/>
            <w:gridSpan w:val="4"/>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Обработка отходов:</w:t>
            </w:r>
          </w:p>
        </w:tc>
      </w:tr>
      <w:tr w:rsidR="00000000">
        <w:trPr>
          <w:divId w:val="151651245"/>
        </w:trPr>
        <w:tc>
          <w:tcPr>
            <w:tcW w:w="1109"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Дата,</w:t>
            </w:r>
          </w:p>
        </w:tc>
        <w:tc>
          <w:tcPr>
            <w:tcW w:w="1109"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Наиме-</w:t>
            </w:r>
          </w:p>
        </w:tc>
        <w:tc>
          <w:tcPr>
            <w:tcW w:w="1478"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Коли-</w:t>
            </w:r>
          </w:p>
        </w:tc>
        <w:tc>
          <w:tcPr>
            <w:tcW w:w="2218" w:type="dxa"/>
            <w:gridSpan w:val="2"/>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Подписи:</w:t>
            </w:r>
          </w:p>
        </w:tc>
        <w:tc>
          <w:tcPr>
            <w:tcW w:w="1109"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Дата,</w:t>
            </w:r>
          </w:p>
        </w:tc>
        <w:tc>
          <w:tcPr>
            <w:tcW w:w="924"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Режим </w:t>
            </w:r>
          </w:p>
        </w:tc>
        <w:tc>
          <w:tcPr>
            <w:tcW w:w="1848"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Индикаторы </w:t>
            </w:r>
          </w:p>
        </w:tc>
        <w:tc>
          <w:tcPr>
            <w:tcW w:w="1478"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Ф.И.О. и </w:t>
            </w:r>
          </w:p>
        </w:tc>
      </w:tr>
      <w:tr w:rsidR="00000000">
        <w:trPr>
          <w:divId w:val="151651245"/>
        </w:trPr>
        <w:tc>
          <w:tcPr>
            <w:tcW w:w="1109"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время </w:t>
            </w:r>
          </w:p>
        </w:tc>
        <w:tc>
          <w:tcPr>
            <w:tcW w:w="1109"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нование подраз-</w:t>
            </w:r>
            <w:r>
              <w:br/>
            </w:r>
            <w:r>
              <w:t xml:space="preserve">деления </w:t>
            </w:r>
          </w:p>
        </w:tc>
        <w:tc>
          <w:tcPr>
            <w:tcW w:w="1478"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чество единиц упаковки по видам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сдал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принял </w:t>
            </w:r>
          </w:p>
        </w:tc>
        <w:tc>
          <w:tcPr>
            <w:tcW w:w="1109"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время </w:t>
            </w:r>
          </w:p>
        </w:tc>
        <w:tc>
          <w:tcPr>
            <w:tcW w:w="924"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848"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478"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подпись ответствен-</w:t>
            </w:r>
            <w:r>
              <w:br/>
            </w:r>
            <w:r>
              <w:t xml:space="preserve">ного лица </w:t>
            </w:r>
          </w:p>
        </w:tc>
      </w:tr>
      <w:tr w:rsidR="00000000">
        <w:trPr>
          <w:divId w:val="151651245"/>
        </w:trPr>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3"/>
            </w:pPr>
            <w:r>
              <w:t>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r>
    </w:tbl>
    <w:p w:rsidR="00000000" w:rsidRDefault="00D6325D">
      <w:pPr>
        <w:pStyle w:val="align-right"/>
        <w:divId w:val="151651245"/>
        <w:rPr>
          <w:rFonts w:ascii="Georgia" w:hAnsi="Georgia"/>
          <w:sz w:val="21"/>
          <w:szCs w:val="21"/>
        </w:rPr>
      </w:pPr>
      <w:r>
        <w:rPr>
          <w:rFonts w:ascii="Georgia" w:hAnsi="Georgia"/>
          <w:sz w:val="21"/>
          <w:szCs w:val="21"/>
        </w:rPr>
        <w:t>Приложение № 9</w:t>
      </w:r>
      <w:r>
        <w:rPr>
          <w:rFonts w:ascii="Georgia" w:hAnsi="Georgia"/>
          <w:sz w:val="21"/>
          <w:szCs w:val="21"/>
        </w:rPr>
        <w:br/>
      </w:r>
      <w:r>
        <w:rPr>
          <w:rFonts w:ascii="Georgia" w:hAnsi="Georgia"/>
          <w:sz w:val="21"/>
          <w:szCs w:val="21"/>
        </w:rPr>
        <w:t>к СП 2.1.3684-21</w:t>
      </w:r>
      <w:r>
        <w:rPr>
          <w:rFonts w:ascii="Georgia" w:hAnsi="Georgia"/>
          <w:sz w:val="21"/>
          <w:szCs w:val="21"/>
        </w:rPr>
        <w:t xml:space="preserve"> </w:t>
      </w:r>
    </w:p>
    <w:p w:rsidR="00000000" w:rsidRDefault="00D6325D">
      <w:pPr>
        <w:divId w:val="1633243034"/>
        <w:rPr>
          <w:rFonts w:ascii="Georgia" w:eastAsia="Times New Roman" w:hAnsi="Georgia"/>
          <w:sz w:val="21"/>
          <w:szCs w:val="21"/>
        </w:rPr>
      </w:pPr>
      <w:r>
        <w:rPr>
          <w:rStyle w:val="docsupplement-number"/>
          <w:rFonts w:ascii="Georgia" w:eastAsia="Times New Roman" w:hAnsi="Georgia"/>
          <w:sz w:val="21"/>
          <w:szCs w:val="21"/>
        </w:rPr>
        <w:t xml:space="preserve">Приложение 9. </w:t>
      </w:r>
      <w:r>
        <w:rPr>
          <w:rStyle w:val="docsupplement-name"/>
          <w:rFonts w:ascii="Georgia" w:eastAsia="Times New Roman" w:hAnsi="Georgia"/>
          <w:sz w:val="21"/>
          <w:szCs w:val="21"/>
        </w:rPr>
        <w:t>Правила выбора вида использования почв в зависимости от степени их загрязнени</w:t>
      </w:r>
      <w:r>
        <w:rPr>
          <w:rStyle w:val="docsupplement-name"/>
          <w:rFonts w:ascii="Georgia" w:eastAsia="Times New Roman" w:hAnsi="Georgia"/>
          <w:sz w:val="21"/>
          <w:szCs w:val="21"/>
        </w:rPr>
        <w:t>я</w:t>
      </w:r>
    </w:p>
    <w:tbl>
      <w:tblPr>
        <w:tblW w:w="0" w:type="auto"/>
        <w:tblCellMar>
          <w:top w:w="67" w:type="dxa"/>
          <w:left w:w="133" w:type="dxa"/>
          <w:bottom w:w="67" w:type="dxa"/>
          <w:right w:w="133" w:type="dxa"/>
        </w:tblCellMar>
        <w:tblLook w:val="04A0"/>
      </w:tblPr>
      <w:tblGrid>
        <w:gridCol w:w="3627"/>
        <w:gridCol w:w="5994"/>
      </w:tblGrid>
      <w:tr w:rsidR="00000000">
        <w:trPr>
          <w:divId w:val="1683245417"/>
        </w:trPr>
        <w:tc>
          <w:tcPr>
            <w:tcW w:w="4066" w:type="dxa"/>
            <w:vAlign w:val="center"/>
            <w:hideMark/>
          </w:tcPr>
          <w:p w:rsidR="00000000" w:rsidRDefault="00D6325D">
            <w:pPr>
              <w:rPr>
                <w:rFonts w:eastAsia="Times New Roman"/>
              </w:rPr>
            </w:pPr>
          </w:p>
        </w:tc>
        <w:tc>
          <w:tcPr>
            <w:tcW w:w="7207" w:type="dxa"/>
            <w:vAlign w:val="center"/>
            <w:hideMark/>
          </w:tcPr>
          <w:p w:rsidR="00000000" w:rsidRDefault="00D6325D">
            <w:pPr>
              <w:rPr>
                <w:rFonts w:eastAsia="Times New Roman"/>
              </w:rPr>
            </w:pPr>
          </w:p>
        </w:tc>
      </w:tr>
      <w:tr w:rsidR="00000000">
        <w:trPr>
          <w:divId w:val="1683245417"/>
        </w:trPr>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Степень загрязнения почв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Использование </w:t>
            </w:r>
          </w:p>
        </w:tc>
      </w:tr>
      <w:tr w:rsidR="00000000">
        <w:trPr>
          <w:divId w:val="1683245417"/>
        </w:trPr>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Содержание химических веществ в почве превышает фоновое, но не выше предельно допустимых концентраций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Использование без ограничений, использование под любые культуры растений </w:t>
            </w:r>
          </w:p>
        </w:tc>
      </w:tr>
      <w:tr w:rsidR="00000000">
        <w:trPr>
          <w:divId w:val="1683245417"/>
        </w:trPr>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Содержание химических веществ в почве превышает их предельно допустимые концентрации при лимитирующем общесанитарном, миграционном водном и миграционном воздушном показателях вредности, но ниже допустимого уровня по </w:t>
            </w:r>
            <w:r>
              <w:lastRenderedPageBreak/>
              <w:t xml:space="preserve">транслокационному показателю вредности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lastRenderedPageBreak/>
              <w:t xml:space="preserve">Использование без ограничений, исключая объекты повышенного риска, использование под любые культуры с контролем качества пищевой продукции </w:t>
            </w:r>
          </w:p>
        </w:tc>
      </w:tr>
      <w:tr w:rsidR="00000000">
        <w:trPr>
          <w:divId w:val="1683245417"/>
        </w:trPr>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lastRenderedPageBreak/>
              <w:t>Содержание химических веществ в почве превышает их предельно допустимые концентрации при лимитирующем транслока</w:t>
            </w:r>
            <w:r>
              <w:t xml:space="preserve">ционном показателе вредности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000000">
        <w:trPr>
          <w:divId w:val="1683245417"/>
        </w:trPr>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Содержание химических веществ превыша</w:t>
            </w:r>
            <w:r>
              <w:t xml:space="preserve">ет предельно допустимые концентрации по всем показателям вредности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w:t>
            </w:r>
            <w:r>
              <w:t>фекции (дезинвазии) с последующим лабораторным контролем, использование под технические культуры.</w:t>
            </w:r>
          </w:p>
        </w:tc>
      </w:tr>
      <w:tr w:rsidR="00000000">
        <w:trPr>
          <w:divId w:val="1683245417"/>
        </w:trPr>
        <w:tc>
          <w:tcPr>
            <w:tcW w:w="4066"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Содержание химических веществ в почве превышает фоновое, но не выше предельно допустимых концентраций </w:t>
            </w:r>
          </w:p>
        </w:tc>
        <w:tc>
          <w:tcPr>
            <w:tcW w:w="7207"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rsidR="00000000" w:rsidRDefault="00D6325D">
      <w:pPr>
        <w:divId w:val="99036567"/>
        <w:rPr>
          <w:rFonts w:ascii="Helvetica" w:eastAsia="Times New Roman" w:hAnsi="Helvetica" w:cs="Helvetica"/>
        </w:rPr>
      </w:pPr>
      <w:r>
        <w:rPr>
          <w:rStyle w:val="docuntyped-name"/>
          <w:rFonts w:ascii="Helvetica" w:eastAsia="Times New Roman" w:hAnsi="Helvetica" w:cs="Helvetica"/>
        </w:rPr>
        <w:t>Основные показатели оценки санитарного состояния почв территорий насе</w:t>
      </w:r>
      <w:r>
        <w:rPr>
          <w:rStyle w:val="docuntyped-name"/>
          <w:rFonts w:ascii="Helvetica" w:eastAsia="Times New Roman" w:hAnsi="Helvetica" w:cs="Helvetica"/>
        </w:rPr>
        <w:t>ленных мест в зависимости от их функционального назначени</w:t>
      </w:r>
      <w:r>
        <w:rPr>
          <w:rStyle w:val="docuntyped-name"/>
          <w:rFonts w:ascii="Helvetica" w:eastAsia="Times New Roman" w:hAnsi="Helvetica" w:cs="Helvetica"/>
        </w:rPr>
        <w:t>я</w:t>
      </w:r>
    </w:p>
    <w:tbl>
      <w:tblPr>
        <w:tblW w:w="0" w:type="auto"/>
        <w:tblCellMar>
          <w:top w:w="67" w:type="dxa"/>
          <w:left w:w="133" w:type="dxa"/>
          <w:bottom w:w="67" w:type="dxa"/>
          <w:right w:w="133" w:type="dxa"/>
        </w:tblCellMar>
        <w:tblLook w:val="04A0"/>
      </w:tblPr>
      <w:tblGrid>
        <w:gridCol w:w="467"/>
        <w:gridCol w:w="2016"/>
        <w:gridCol w:w="741"/>
        <w:gridCol w:w="1204"/>
        <w:gridCol w:w="950"/>
        <w:gridCol w:w="1094"/>
        <w:gridCol w:w="1085"/>
        <w:gridCol w:w="964"/>
        <w:gridCol w:w="1100"/>
      </w:tblGrid>
      <w:tr w:rsidR="00000000">
        <w:trPr>
          <w:divId w:val="262031825"/>
        </w:trPr>
        <w:tc>
          <w:tcPr>
            <w:tcW w:w="924" w:type="dxa"/>
            <w:vAlign w:val="center"/>
            <w:hideMark/>
          </w:tcPr>
          <w:p w:rsidR="00000000" w:rsidRDefault="00D6325D">
            <w:pPr>
              <w:rPr>
                <w:rFonts w:eastAsia="Times New Roman"/>
              </w:rPr>
            </w:pPr>
          </w:p>
        </w:tc>
        <w:tc>
          <w:tcPr>
            <w:tcW w:w="3142" w:type="dxa"/>
            <w:vAlign w:val="center"/>
            <w:hideMark/>
          </w:tcPr>
          <w:p w:rsidR="00000000" w:rsidRDefault="00D6325D">
            <w:pPr>
              <w:rPr>
                <w:rFonts w:eastAsia="Times New Roman"/>
              </w:rPr>
            </w:pPr>
          </w:p>
        </w:tc>
        <w:tc>
          <w:tcPr>
            <w:tcW w:w="1109" w:type="dxa"/>
            <w:vAlign w:val="center"/>
            <w:hideMark/>
          </w:tcPr>
          <w:p w:rsidR="00000000" w:rsidRDefault="00D6325D">
            <w:pPr>
              <w:rPr>
                <w:rFonts w:eastAsia="Times New Roman"/>
              </w:rPr>
            </w:pPr>
          </w:p>
        </w:tc>
        <w:tc>
          <w:tcPr>
            <w:tcW w:w="1848" w:type="dxa"/>
            <w:vAlign w:val="center"/>
            <w:hideMark/>
          </w:tcPr>
          <w:p w:rsidR="00000000" w:rsidRDefault="00D6325D">
            <w:pPr>
              <w:rPr>
                <w:rFonts w:eastAsia="Times New Roman"/>
              </w:rPr>
            </w:pPr>
          </w:p>
        </w:tc>
        <w:tc>
          <w:tcPr>
            <w:tcW w:w="1478" w:type="dxa"/>
            <w:vAlign w:val="center"/>
            <w:hideMark/>
          </w:tcPr>
          <w:p w:rsidR="00000000" w:rsidRDefault="00D6325D">
            <w:pPr>
              <w:rPr>
                <w:rFonts w:eastAsia="Times New Roman"/>
              </w:rPr>
            </w:pPr>
          </w:p>
        </w:tc>
        <w:tc>
          <w:tcPr>
            <w:tcW w:w="1663" w:type="dxa"/>
            <w:vAlign w:val="center"/>
            <w:hideMark/>
          </w:tcPr>
          <w:p w:rsidR="00000000" w:rsidRDefault="00D6325D">
            <w:pPr>
              <w:rPr>
                <w:rFonts w:eastAsia="Times New Roman"/>
              </w:rPr>
            </w:pPr>
          </w:p>
        </w:tc>
        <w:tc>
          <w:tcPr>
            <w:tcW w:w="1478" w:type="dxa"/>
            <w:vAlign w:val="center"/>
            <w:hideMark/>
          </w:tcPr>
          <w:p w:rsidR="00000000" w:rsidRDefault="00D6325D">
            <w:pPr>
              <w:rPr>
                <w:rFonts w:eastAsia="Times New Roman"/>
              </w:rPr>
            </w:pPr>
          </w:p>
        </w:tc>
        <w:tc>
          <w:tcPr>
            <w:tcW w:w="1294" w:type="dxa"/>
            <w:vAlign w:val="center"/>
            <w:hideMark/>
          </w:tcPr>
          <w:p w:rsidR="00000000" w:rsidRDefault="00D6325D">
            <w:pPr>
              <w:rPr>
                <w:rFonts w:eastAsia="Times New Roman"/>
              </w:rPr>
            </w:pPr>
          </w:p>
        </w:tc>
        <w:tc>
          <w:tcPr>
            <w:tcW w:w="1663" w:type="dxa"/>
            <w:vAlign w:val="center"/>
            <w:hideMark/>
          </w:tcPr>
          <w:p w:rsidR="00000000" w:rsidRDefault="00D6325D">
            <w:pPr>
              <w:rPr>
                <w:rFonts w:eastAsia="Times New Roman"/>
              </w:rPr>
            </w:pPr>
          </w:p>
        </w:tc>
      </w:tr>
      <w:tr w:rsidR="00000000">
        <w:trPr>
          <w:divId w:val="262031825"/>
        </w:trPr>
        <w:tc>
          <w:tcPr>
            <w:tcW w:w="924"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N </w:t>
            </w:r>
          </w:p>
        </w:tc>
        <w:tc>
          <w:tcPr>
            <w:tcW w:w="3142" w:type="dxa"/>
            <w:tcBorders>
              <w:top w:val="single" w:sz="4" w:space="0" w:color="000000"/>
              <w:left w:val="single" w:sz="4" w:space="0" w:color="000000"/>
              <w:bottom w:val="nil"/>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Наименование </w:t>
            </w:r>
          </w:p>
        </w:tc>
        <w:tc>
          <w:tcPr>
            <w:tcW w:w="10534" w:type="dxa"/>
            <w:gridSpan w:val="7"/>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Объекты наблюдения. Функциональные зоны, территории:</w:t>
            </w:r>
          </w:p>
        </w:tc>
      </w:tr>
      <w:tr w:rsidR="00000000">
        <w:trPr>
          <w:divId w:val="262031825"/>
        </w:trPr>
        <w:tc>
          <w:tcPr>
            <w:tcW w:w="924"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3142" w:type="dxa"/>
            <w:tcBorders>
              <w:top w:val="nil"/>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показателя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жилая зона </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детские дошкольные и школьные учреждения, игровые площадки, территории дворов </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ЗСО водных объектов </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рекреаци-</w:t>
            </w:r>
            <w:r>
              <w:br/>
            </w:r>
            <w:r>
              <w:t>онные зоны (скверы, парки, бульвары, пляжи, лесопарки)</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транспорт-</w:t>
            </w:r>
            <w:r>
              <w:br/>
            </w:r>
            <w:r>
              <w:t>ные магистра-</w:t>
            </w:r>
            <w:r>
              <w:br/>
            </w:r>
            <w:r>
              <w:t xml:space="preserve">ли </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промыш-</w:t>
            </w:r>
            <w:r>
              <w:br/>
            </w:r>
            <w:r>
              <w:t xml:space="preserve">ленная зона </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поля, сады и огороды, приусадеб-</w:t>
            </w:r>
            <w:r>
              <w:br/>
            </w:r>
            <w:r>
              <w:t>ные</w:t>
            </w:r>
            <w:r>
              <w:t xml:space="preserve"> участки, тепличные хозяйства </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1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2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3 </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4 </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5 </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6 </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7 </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8 </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 xml:space="preserve">9 </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lastRenderedPageBreak/>
              <w:t xml:space="preserve">1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Санитарное число (отношение белкового азота к общему органическому азоту)</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2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Аммонийный азот,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3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Нитратный азот,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4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Хлориды,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5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pH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6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Пестициды (остаточные количества),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7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Тяжелые металлы,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8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Нефть и нефтепродукты,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9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Фенолы летучие,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10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Сернистые соединения,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11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Детергенты,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12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Канцерогенные вещества,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13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Мышьяк,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lastRenderedPageBreak/>
              <w:t xml:space="preserve">14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Полихлорированные бифенилы, мкг/кг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15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Цианиды, мг/кг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16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Радиоактивные вещества, Ки/г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17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Макрохимические удобрения, г/кг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18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Микрохимические удобрения, мг/кг</w:t>
            </w:r>
            <w:r>
              <w:t xml:space="preserve">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19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Лактозоположительные кишечные палочки (коли-формы), индекс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20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Энтерококки (фекальные стрептококки), индекс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21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Патогенные микроорганизмы (по эпидпоказаниям), индекс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22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Яйца и личинки гельминтов (жизнеспособных), экземпляров в 1 кг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23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 xml:space="preserve">Цисты кишечных патогенных простейших, экземпляров в 100 г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r>
      <w:tr w:rsidR="00000000">
        <w:trPr>
          <w:divId w:val="262031825"/>
        </w:trPr>
        <w:tc>
          <w:tcPr>
            <w:tcW w:w="92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lastRenderedPageBreak/>
              <w:t xml:space="preserve">24 </w:t>
            </w:r>
          </w:p>
        </w:tc>
        <w:tc>
          <w:tcPr>
            <w:tcW w:w="3142"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formattext"/>
            </w:pPr>
            <w:r>
              <w:t>Личинки и куколки синантропных мух, экземпляров в почве площади 20</w:t>
            </w:r>
            <w:r>
              <w:rPr>
                <w:noProof/>
              </w:rPr>
              <w:drawing>
                <wp:inline distT="0" distB="0" distL="0" distR="0">
                  <wp:extent cx="118745" cy="127000"/>
                  <wp:effectExtent l="19050" t="0" r="0" b="0"/>
                  <wp:docPr id="134" name="Рисунок 134" descr="https://1otruda.ru/system/content/image/200/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1otruda.ru/system/content/image/200/1/2612593/"/>
                          <pic:cNvPicPr>
                            <a:picLocks noChangeAspect="1" noChangeArrowheads="1"/>
                          </pic:cNvPicPr>
                        </pic:nvPicPr>
                        <pic:blipFill>
                          <a:blip r:link="rId198" cstate="print"/>
                          <a:srcRect/>
                          <a:stretch>
                            <a:fillRect/>
                          </a:stretch>
                        </pic:blipFill>
                        <pic:spPr bwMode="auto">
                          <a:xfrm>
                            <a:off x="0" y="0"/>
                            <a:ext cx="118745" cy="127000"/>
                          </a:xfrm>
                          <a:prstGeom prst="rect">
                            <a:avLst/>
                          </a:prstGeom>
                          <a:noFill/>
                          <a:ln w="9525">
                            <a:noFill/>
                            <a:miter lim="800000"/>
                            <a:headEnd/>
                            <a:tailEnd/>
                          </a:ln>
                        </pic:spPr>
                      </pic:pic>
                    </a:graphicData>
                  </a:graphic>
                </wp:inline>
              </w:drawing>
            </w:r>
            <w:r>
              <w:t xml:space="preserve">20 см </w:t>
            </w:r>
          </w:p>
        </w:tc>
        <w:tc>
          <w:tcPr>
            <w:tcW w:w="1109"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84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p>
        </w:tc>
        <w:tc>
          <w:tcPr>
            <w:tcW w:w="1478"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294"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c>
          <w:tcPr>
            <w:tcW w:w="1663" w:type="dxa"/>
            <w:tcBorders>
              <w:top w:val="single" w:sz="4" w:space="0" w:color="000000"/>
              <w:left w:val="single" w:sz="4" w:space="0" w:color="000000"/>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w:t>
            </w:r>
            <w:r>
              <w:br/>
            </w:r>
            <w:r>
              <w:t>-</w:t>
            </w:r>
          </w:p>
        </w:tc>
      </w:tr>
      <w:tr w:rsidR="00000000">
        <w:trPr>
          <w:divId w:val="262031825"/>
        </w:trPr>
        <w:tc>
          <w:tcPr>
            <w:tcW w:w="924" w:type="dxa"/>
            <w:tcBorders>
              <w:top w:val="single" w:sz="4" w:space="0" w:color="000000"/>
              <w:left w:val="single" w:sz="4" w:space="0" w:color="000000"/>
              <w:bottom w:val="single" w:sz="4" w:space="0" w:color="000000"/>
              <w:right w:val="nil"/>
            </w:tcBorders>
            <w:tcMar>
              <w:top w:w="67" w:type="dxa"/>
              <w:left w:w="149" w:type="dxa"/>
              <w:bottom w:w="67" w:type="dxa"/>
              <w:right w:w="149" w:type="dxa"/>
            </w:tcMar>
            <w:vAlign w:val="center"/>
            <w:hideMark/>
          </w:tcPr>
          <w:p w:rsidR="00000000" w:rsidRDefault="00D6325D">
            <w:pPr>
              <w:rPr>
                <w:rFonts w:eastAsia="Times New Roman"/>
              </w:rPr>
            </w:pPr>
          </w:p>
        </w:tc>
        <w:tc>
          <w:tcPr>
            <w:tcW w:w="13675" w:type="dxa"/>
            <w:gridSpan w:val="8"/>
            <w:tcBorders>
              <w:top w:val="single" w:sz="4" w:space="0" w:color="000000"/>
              <w:left w:val="nil"/>
              <w:bottom w:val="single" w:sz="4" w:space="0" w:color="000000"/>
              <w:right w:val="single" w:sz="4" w:space="0" w:color="000000"/>
            </w:tcBorders>
            <w:tcMar>
              <w:top w:w="67" w:type="dxa"/>
              <w:left w:w="149" w:type="dxa"/>
              <w:bottom w:w="67" w:type="dxa"/>
              <w:right w:w="149" w:type="dxa"/>
            </w:tcMar>
            <w:vAlign w:val="center"/>
            <w:hideMark/>
          </w:tcPr>
          <w:p w:rsidR="00000000" w:rsidRDefault="00D6325D">
            <w:pPr>
              <w:pStyle w:val="align-center"/>
            </w:pPr>
            <w:r>
              <w:t>Знак "+" - показатель, обязательный при определении санитарного состояния почв</w:t>
            </w:r>
            <w:r>
              <w:br/>
            </w:r>
            <w:r>
              <w:t>знак "-" - показатель необязательный</w:t>
            </w:r>
            <w:r>
              <w:br/>
            </w:r>
            <w:r>
              <w:t xml:space="preserve">знак "+/-" - показатель, обязательный при наличии источника загрязнения </w:t>
            </w:r>
          </w:p>
        </w:tc>
      </w:tr>
    </w:tbl>
    <w:p w:rsidR="00D6325D" w:rsidRDefault="00D6325D">
      <w:pPr>
        <w:divId w:val="171530701"/>
        <w:rPr>
          <w:rFonts w:ascii="Arial" w:eastAsia="Times New Roman" w:hAnsi="Arial" w:cs="Arial"/>
          <w:sz w:val="17"/>
          <w:szCs w:val="17"/>
        </w:rPr>
      </w:pPr>
      <w:r>
        <w:rPr>
          <w:rFonts w:ascii="Arial" w:eastAsia="Times New Roman" w:hAnsi="Arial" w:cs="Arial"/>
          <w:sz w:val="17"/>
          <w:szCs w:val="17"/>
        </w:rPr>
        <w:t>© Материал из Справочной системы «Охрана труда»</w:t>
      </w:r>
      <w:r>
        <w:rPr>
          <w:rFonts w:ascii="Arial" w:eastAsia="Times New Roman" w:hAnsi="Arial" w:cs="Arial"/>
          <w:sz w:val="17"/>
          <w:szCs w:val="17"/>
        </w:rPr>
        <w:br/>
        <w:t>https://1otruda.ru</w:t>
      </w:r>
      <w:r>
        <w:rPr>
          <w:rFonts w:ascii="Arial" w:eastAsia="Times New Roman" w:hAnsi="Arial" w:cs="Arial"/>
          <w:sz w:val="17"/>
          <w:szCs w:val="17"/>
        </w:rPr>
        <w:br/>
        <w:t>Дата копирования: 09.11.2023</w:t>
      </w:r>
    </w:p>
    <w:sectPr w:rsidR="00D63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8F3B1C"/>
    <w:rsid w:val="002F1A28"/>
    <w:rsid w:val="008F3B1C"/>
    <w:rsid w:val="00D63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sz w:val="21"/>
      <w:szCs w:val="21"/>
    </w:rPr>
  </w:style>
  <w:style w:type="paragraph" w:customStyle="1" w:styleId="references">
    <w:name w:val="references"/>
    <w:basedOn w:val="a"/>
    <w:pPr>
      <w:spacing w:after="223"/>
      <w:jc w:val="both"/>
    </w:pPr>
    <w:rPr>
      <w:vanish/>
    </w:rPr>
  </w:style>
  <w:style w:type="paragraph" w:customStyle="1" w:styleId="footer">
    <w:name w:val="footer"/>
    <w:basedOn w:val="a"/>
    <w:pPr>
      <w:spacing w:before="667"/>
      <w:jc w:val="both"/>
    </w:pPr>
    <w:rPr>
      <w:rFonts w:ascii="Arial" w:hAnsi="Arial" w:cs="Arial"/>
      <w:sz w:val="17"/>
      <w:szCs w:val="17"/>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19"/>
      <w:szCs w:val="19"/>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4" w:space="29" w:color="E5E5E5"/>
      </w:pBdr>
      <w:spacing w:after="195"/>
      <w:jc w:val="both"/>
    </w:pPr>
  </w:style>
  <w:style w:type="paragraph" w:customStyle="1" w:styleId="docprops">
    <w:name w:val="doc__props"/>
    <w:basedOn w:val="a"/>
    <w:pPr>
      <w:spacing w:after="223"/>
      <w:jc w:val="both"/>
    </w:pPr>
    <w:rPr>
      <w:rFonts w:ascii="Helvetica" w:hAnsi="Helvetica" w:cs="Helvetica"/>
      <w:sz w:val="17"/>
      <w:szCs w:val="17"/>
    </w:rPr>
  </w:style>
  <w:style w:type="paragraph" w:customStyle="1" w:styleId="doctype">
    <w:name w:val="doc__type"/>
    <w:basedOn w:val="a"/>
    <w:pPr>
      <w:spacing w:before="96" w:after="120"/>
      <w:jc w:val="both"/>
    </w:pPr>
    <w:rPr>
      <w:rFonts w:ascii="Helvetica" w:hAnsi="Helvetica" w:cs="Helvetica"/>
      <w:caps/>
      <w:spacing w:val="13"/>
      <w:sz w:val="13"/>
      <w:szCs w:val="13"/>
    </w:rPr>
  </w:style>
  <w:style w:type="paragraph" w:customStyle="1" w:styleId="docpart">
    <w:name w:val="doc__part"/>
    <w:basedOn w:val="a"/>
    <w:pPr>
      <w:spacing w:before="1228" w:after="997"/>
      <w:jc w:val="both"/>
    </w:pPr>
    <w:rPr>
      <w:rFonts w:ascii="Georgia" w:hAnsi="Georgia"/>
      <w:caps/>
      <w:spacing w:val="48"/>
      <w:sz w:val="35"/>
      <w:szCs w:val="35"/>
    </w:rPr>
  </w:style>
  <w:style w:type="paragraph" w:customStyle="1" w:styleId="docsection">
    <w:name w:val="doc__section"/>
    <w:basedOn w:val="a"/>
    <w:pPr>
      <w:spacing w:before="1140" w:after="797"/>
      <w:jc w:val="both"/>
    </w:pPr>
    <w:rPr>
      <w:rFonts w:ascii="Georgia" w:hAnsi="Georgia"/>
      <w:sz w:val="37"/>
      <w:szCs w:val="37"/>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3"/>
      <w:sz w:val="32"/>
      <w:szCs w:val="32"/>
    </w:rPr>
  </w:style>
  <w:style w:type="paragraph" w:customStyle="1" w:styleId="docchapter">
    <w:name w:val="doc__chapter"/>
    <w:basedOn w:val="a"/>
    <w:pPr>
      <w:spacing w:before="438" w:after="219"/>
      <w:jc w:val="both"/>
    </w:pPr>
    <w:rPr>
      <w:rFonts w:ascii="Georgia" w:hAnsi="Georgia"/>
      <w:sz w:val="31"/>
      <w:szCs w:val="31"/>
    </w:rPr>
  </w:style>
  <w:style w:type="paragraph" w:customStyle="1" w:styleId="docarticle">
    <w:name w:val="doc__article"/>
    <w:basedOn w:val="a"/>
    <w:pPr>
      <w:spacing w:before="300" w:after="30"/>
      <w:jc w:val="both"/>
    </w:pPr>
    <w:rPr>
      <w:rFonts w:ascii="Helvetica" w:hAnsi="Helvetica" w:cs="Helvetica"/>
      <w:b/>
      <w:bCs/>
      <w:sz w:val="21"/>
      <w:szCs w:val="21"/>
    </w:rPr>
  </w:style>
  <w:style w:type="paragraph" w:customStyle="1" w:styleId="docparagraph">
    <w:name w:val="doc__paragraph"/>
    <w:basedOn w:val="a"/>
    <w:pPr>
      <w:spacing w:before="240" w:after="42"/>
      <w:jc w:val="both"/>
    </w:pPr>
    <w:rPr>
      <w:rFonts w:ascii="Georgia" w:hAnsi="Georgia"/>
      <w:sz w:val="31"/>
      <w:szCs w:val="31"/>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5"/>
      <w:szCs w:val="25"/>
    </w:rPr>
  </w:style>
  <w:style w:type="paragraph" w:customStyle="1" w:styleId="docuntyped">
    <w:name w:val="doc__untyped"/>
    <w:basedOn w:val="a"/>
    <w:pPr>
      <w:spacing w:before="320" w:after="240"/>
      <w:jc w:val="both"/>
    </w:pPr>
    <w:rPr>
      <w:rFonts w:ascii="Helvetica" w:hAnsi="Helvetica" w:cs="Helvetica"/>
    </w:rPr>
  </w:style>
  <w:style w:type="paragraph" w:customStyle="1" w:styleId="docnote">
    <w:name w:val="doc__note"/>
    <w:basedOn w:val="a"/>
    <w:pPr>
      <w:spacing w:after="611"/>
      <w:ind w:left="873"/>
      <w:jc w:val="both"/>
    </w:pPr>
    <w:rPr>
      <w:rFonts w:ascii="Helvetica" w:hAnsi="Helvetica" w:cs="Helvetica"/>
      <w:sz w:val="15"/>
      <w:szCs w:val="15"/>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sz w:val="21"/>
      <w:szCs w:val="21"/>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19"/>
      <w:szCs w:val="19"/>
    </w:rPr>
  </w:style>
  <w:style w:type="paragraph" w:customStyle="1" w:styleId="docarticle1">
    <w:name w:val="doc__article1"/>
    <w:basedOn w:val="a"/>
    <w:pPr>
      <w:spacing w:before="120" w:after="30"/>
      <w:jc w:val="both"/>
    </w:pPr>
    <w:rPr>
      <w:rFonts w:ascii="Helvetica" w:hAnsi="Helvetica" w:cs="Helvetica"/>
      <w:b/>
      <w:bCs/>
      <w:sz w:val="21"/>
      <w:szCs w:val="21"/>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l-anchors">
    <w:name w:val="bl-anchors"/>
    <w:basedOn w:val="a0"/>
  </w:style>
  <w:style w:type="character" w:customStyle="1" w:styleId="docuntyped-name">
    <w:name w:val="doc__untyped-name"/>
    <w:basedOn w:val="a0"/>
  </w:style>
  <w:style w:type="character" w:customStyle="1" w:styleId="docuntyped-number">
    <w:name w:val="doc__untyped-number"/>
    <w:basedOn w:val="a0"/>
  </w:style>
  <w:style w:type="character" w:customStyle="1" w:styleId="docnote-number">
    <w:name w:val="doc__note-number"/>
    <w:basedOn w:val="a0"/>
  </w:style>
  <w:style w:type="character" w:customStyle="1" w:styleId="docnote-text">
    <w:name w:val="doc__note-text"/>
    <w:basedOn w:val="a0"/>
  </w:style>
  <w:style w:type="character" w:customStyle="1" w:styleId="docsupplement-number">
    <w:name w:val="doc__supplement-number"/>
    <w:basedOn w:val="a0"/>
  </w:style>
  <w:style w:type="character" w:customStyle="1" w:styleId="docsupplement-name">
    <w:name w:val="doc__supplement-name"/>
    <w:basedOn w:val="a0"/>
  </w:style>
  <w:style w:type="paragraph" w:customStyle="1" w:styleId="formattext">
    <w:name w:val="formattext"/>
    <w:basedOn w:val="a"/>
    <w:pPr>
      <w:spacing w:after="223"/>
      <w:jc w:val="both"/>
    </w:pPr>
  </w:style>
</w:styles>
</file>

<file path=word/webSettings.xml><?xml version="1.0" encoding="utf-8"?>
<w:webSettings xmlns:r="http://schemas.openxmlformats.org/officeDocument/2006/relationships" xmlns:w="http://schemas.openxmlformats.org/wordprocessingml/2006/main">
  <w:divs>
    <w:div w:id="69500303">
      <w:marLeft w:val="0"/>
      <w:marRight w:val="3"/>
      <w:marTop w:val="0"/>
      <w:marBottom w:val="0"/>
      <w:divBdr>
        <w:top w:val="none" w:sz="0" w:space="0" w:color="auto"/>
        <w:left w:val="none" w:sz="0" w:space="0" w:color="auto"/>
        <w:bottom w:val="none" w:sz="0" w:space="0" w:color="auto"/>
        <w:right w:val="none" w:sz="0" w:space="0" w:color="auto"/>
      </w:divBdr>
      <w:divsChild>
        <w:div w:id="1469392492">
          <w:marLeft w:val="0"/>
          <w:marRight w:val="0"/>
          <w:marTop w:val="0"/>
          <w:marBottom w:val="0"/>
          <w:divBdr>
            <w:top w:val="none" w:sz="0" w:space="0" w:color="auto"/>
            <w:left w:val="none" w:sz="0" w:space="0" w:color="auto"/>
            <w:bottom w:val="none" w:sz="0" w:space="0" w:color="auto"/>
            <w:right w:val="none" w:sz="0" w:space="0" w:color="auto"/>
          </w:divBdr>
        </w:div>
        <w:div w:id="151651245">
          <w:marLeft w:val="0"/>
          <w:marRight w:val="0"/>
          <w:marTop w:val="413"/>
          <w:marBottom w:val="0"/>
          <w:divBdr>
            <w:top w:val="none" w:sz="0" w:space="0" w:color="auto"/>
            <w:left w:val="none" w:sz="0" w:space="0" w:color="auto"/>
            <w:bottom w:val="none" w:sz="0" w:space="0" w:color="auto"/>
            <w:right w:val="none" w:sz="0" w:space="0" w:color="auto"/>
          </w:divBdr>
          <w:divsChild>
            <w:div w:id="113914630">
              <w:marLeft w:val="0"/>
              <w:marRight w:val="0"/>
              <w:marTop w:val="223"/>
              <w:marBottom w:val="223"/>
              <w:divBdr>
                <w:top w:val="none" w:sz="0" w:space="0" w:color="auto"/>
                <w:left w:val="none" w:sz="0" w:space="0" w:color="auto"/>
                <w:bottom w:val="none" w:sz="0" w:space="0" w:color="auto"/>
                <w:right w:val="none" w:sz="0" w:space="0" w:color="auto"/>
              </w:divBdr>
            </w:div>
            <w:div w:id="25258585">
              <w:marLeft w:val="0"/>
              <w:marRight w:val="0"/>
              <w:marTop w:val="0"/>
              <w:marBottom w:val="0"/>
              <w:divBdr>
                <w:top w:val="none" w:sz="0" w:space="0" w:color="auto"/>
                <w:left w:val="none" w:sz="0" w:space="0" w:color="auto"/>
                <w:bottom w:val="none" w:sz="0" w:space="0" w:color="auto"/>
                <w:right w:val="none" w:sz="0" w:space="0" w:color="auto"/>
              </w:divBdr>
            </w:div>
            <w:div w:id="2146507720">
              <w:marLeft w:val="0"/>
              <w:marRight w:val="0"/>
              <w:marTop w:val="0"/>
              <w:marBottom w:val="0"/>
              <w:divBdr>
                <w:top w:val="none" w:sz="0" w:space="0" w:color="auto"/>
                <w:left w:val="none" w:sz="0" w:space="0" w:color="auto"/>
                <w:bottom w:val="none" w:sz="0" w:space="0" w:color="auto"/>
                <w:right w:val="none" w:sz="0" w:space="0" w:color="auto"/>
              </w:divBdr>
            </w:div>
            <w:div w:id="1218516413">
              <w:marLeft w:val="0"/>
              <w:marRight w:val="0"/>
              <w:marTop w:val="320"/>
              <w:marBottom w:val="240"/>
              <w:divBdr>
                <w:top w:val="none" w:sz="0" w:space="0" w:color="auto"/>
                <w:left w:val="none" w:sz="0" w:space="0" w:color="auto"/>
                <w:bottom w:val="none" w:sz="0" w:space="0" w:color="auto"/>
                <w:right w:val="none" w:sz="0" w:space="0" w:color="auto"/>
              </w:divBdr>
            </w:div>
            <w:div w:id="2136216678">
              <w:marLeft w:val="0"/>
              <w:marRight w:val="0"/>
              <w:marTop w:val="320"/>
              <w:marBottom w:val="240"/>
              <w:divBdr>
                <w:top w:val="none" w:sz="0" w:space="0" w:color="auto"/>
                <w:left w:val="none" w:sz="0" w:space="0" w:color="auto"/>
                <w:bottom w:val="none" w:sz="0" w:space="0" w:color="auto"/>
                <w:right w:val="none" w:sz="0" w:space="0" w:color="auto"/>
              </w:divBdr>
            </w:div>
            <w:div w:id="647443154">
              <w:marLeft w:val="0"/>
              <w:marRight w:val="0"/>
              <w:marTop w:val="320"/>
              <w:marBottom w:val="240"/>
              <w:divBdr>
                <w:top w:val="none" w:sz="0" w:space="0" w:color="auto"/>
                <w:left w:val="none" w:sz="0" w:space="0" w:color="auto"/>
                <w:bottom w:val="none" w:sz="0" w:space="0" w:color="auto"/>
                <w:right w:val="none" w:sz="0" w:space="0" w:color="auto"/>
              </w:divBdr>
            </w:div>
            <w:div w:id="1501582804">
              <w:marLeft w:val="873"/>
              <w:marRight w:val="0"/>
              <w:marTop w:val="0"/>
              <w:marBottom w:val="611"/>
              <w:divBdr>
                <w:top w:val="none" w:sz="0" w:space="0" w:color="auto"/>
                <w:left w:val="none" w:sz="0" w:space="0" w:color="auto"/>
                <w:bottom w:val="none" w:sz="0" w:space="0" w:color="auto"/>
                <w:right w:val="none" w:sz="0" w:space="0" w:color="auto"/>
              </w:divBdr>
            </w:div>
            <w:div w:id="1278870030">
              <w:marLeft w:val="873"/>
              <w:marRight w:val="0"/>
              <w:marTop w:val="0"/>
              <w:marBottom w:val="611"/>
              <w:divBdr>
                <w:top w:val="none" w:sz="0" w:space="0" w:color="auto"/>
                <w:left w:val="none" w:sz="0" w:space="0" w:color="auto"/>
                <w:bottom w:val="none" w:sz="0" w:space="0" w:color="auto"/>
                <w:right w:val="none" w:sz="0" w:space="0" w:color="auto"/>
              </w:divBdr>
            </w:div>
            <w:div w:id="1543637573">
              <w:marLeft w:val="873"/>
              <w:marRight w:val="0"/>
              <w:marTop w:val="0"/>
              <w:marBottom w:val="611"/>
              <w:divBdr>
                <w:top w:val="none" w:sz="0" w:space="0" w:color="auto"/>
                <w:left w:val="none" w:sz="0" w:space="0" w:color="auto"/>
                <w:bottom w:val="none" w:sz="0" w:space="0" w:color="auto"/>
                <w:right w:val="none" w:sz="0" w:space="0" w:color="auto"/>
              </w:divBdr>
            </w:div>
            <w:div w:id="19283665">
              <w:marLeft w:val="873"/>
              <w:marRight w:val="0"/>
              <w:marTop w:val="0"/>
              <w:marBottom w:val="611"/>
              <w:divBdr>
                <w:top w:val="none" w:sz="0" w:space="0" w:color="auto"/>
                <w:left w:val="none" w:sz="0" w:space="0" w:color="auto"/>
                <w:bottom w:val="none" w:sz="0" w:space="0" w:color="auto"/>
                <w:right w:val="none" w:sz="0" w:space="0" w:color="auto"/>
              </w:divBdr>
            </w:div>
            <w:div w:id="89128964">
              <w:marLeft w:val="873"/>
              <w:marRight w:val="0"/>
              <w:marTop w:val="0"/>
              <w:marBottom w:val="611"/>
              <w:divBdr>
                <w:top w:val="none" w:sz="0" w:space="0" w:color="auto"/>
                <w:left w:val="none" w:sz="0" w:space="0" w:color="auto"/>
                <w:bottom w:val="none" w:sz="0" w:space="0" w:color="auto"/>
                <w:right w:val="none" w:sz="0" w:space="0" w:color="auto"/>
              </w:divBdr>
            </w:div>
            <w:div w:id="835926632">
              <w:marLeft w:val="873"/>
              <w:marRight w:val="0"/>
              <w:marTop w:val="0"/>
              <w:marBottom w:val="611"/>
              <w:divBdr>
                <w:top w:val="none" w:sz="0" w:space="0" w:color="auto"/>
                <w:left w:val="none" w:sz="0" w:space="0" w:color="auto"/>
                <w:bottom w:val="none" w:sz="0" w:space="0" w:color="auto"/>
                <w:right w:val="none" w:sz="0" w:space="0" w:color="auto"/>
              </w:divBdr>
            </w:div>
            <w:div w:id="844173121">
              <w:marLeft w:val="873"/>
              <w:marRight w:val="0"/>
              <w:marTop w:val="0"/>
              <w:marBottom w:val="611"/>
              <w:divBdr>
                <w:top w:val="none" w:sz="0" w:space="0" w:color="auto"/>
                <w:left w:val="none" w:sz="0" w:space="0" w:color="auto"/>
                <w:bottom w:val="none" w:sz="0" w:space="0" w:color="auto"/>
                <w:right w:val="none" w:sz="0" w:space="0" w:color="auto"/>
              </w:divBdr>
            </w:div>
            <w:div w:id="1149591070">
              <w:marLeft w:val="873"/>
              <w:marRight w:val="0"/>
              <w:marTop w:val="0"/>
              <w:marBottom w:val="611"/>
              <w:divBdr>
                <w:top w:val="none" w:sz="0" w:space="0" w:color="auto"/>
                <w:left w:val="none" w:sz="0" w:space="0" w:color="auto"/>
                <w:bottom w:val="none" w:sz="0" w:space="0" w:color="auto"/>
                <w:right w:val="none" w:sz="0" w:space="0" w:color="auto"/>
              </w:divBdr>
            </w:div>
            <w:div w:id="1063135263">
              <w:marLeft w:val="873"/>
              <w:marRight w:val="0"/>
              <w:marTop w:val="0"/>
              <w:marBottom w:val="611"/>
              <w:divBdr>
                <w:top w:val="none" w:sz="0" w:space="0" w:color="auto"/>
                <w:left w:val="none" w:sz="0" w:space="0" w:color="auto"/>
                <w:bottom w:val="none" w:sz="0" w:space="0" w:color="auto"/>
                <w:right w:val="none" w:sz="0" w:space="0" w:color="auto"/>
              </w:divBdr>
            </w:div>
            <w:div w:id="981425363">
              <w:marLeft w:val="873"/>
              <w:marRight w:val="0"/>
              <w:marTop w:val="0"/>
              <w:marBottom w:val="611"/>
              <w:divBdr>
                <w:top w:val="none" w:sz="0" w:space="0" w:color="auto"/>
                <w:left w:val="none" w:sz="0" w:space="0" w:color="auto"/>
                <w:bottom w:val="none" w:sz="0" w:space="0" w:color="auto"/>
                <w:right w:val="none" w:sz="0" w:space="0" w:color="auto"/>
              </w:divBdr>
            </w:div>
            <w:div w:id="745150149">
              <w:marLeft w:val="873"/>
              <w:marRight w:val="0"/>
              <w:marTop w:val="0"/>
              <w:marBottom w:val="611"/>
              <w:divBdr>
                <w:top w:val="none" w:sz="0" w:space="0" w:color="auto"/>
                <w:left w:val="none" w:sz="0" w:space="0" w:color="auto"/>
                <w:bottom w:val="none" w:sz="0" w:space="0" w:color="auto"/>
                <w:right w:val="none" w:sz="0" w:space="0" w:color="auto"/>
              </w:divBdr>
            </w:div>
            <w:div w:id="55904933">
              <w:marLeft w:val="873"/>
              <w:marRight w:val="0"/>
              <w:marTop w:val="0"/>
              <w:marBottom w:val="611"/>
              <w:divBdr>
                <w:top w:val="none" w:sz="0" w:space="0" w:color="auto"/>
                <w:left w:val="none" w:sz="0" w:space="0" w:color="auto"/>
                <w:bottom w:val="none" w:sz="0" w:space="0" w:color="auto"/>
                <w:right w:val="none" w:sz="0" w:space="0" w:color="auto"/>
              </w:divBdr>
            </w:div>
            <w:div w:id="1638027088">
              <w:marLeft w:val="873"/>
              <w:marRight w:val="0"/>
              <w:marTop w:val="0"/>
              <w:marBottom w:val="611"/>
              <w:divBdr>
                <w:top w:val="none" w:sz="0" w:space="0" w:color="auto"/>
                <w:left w:val="none" w:sz="0" w:space="0" w:color="auto"/>
                <w:bottom w:val="none" w:sz="0" w:space="0" w:color="auto"/>
                <w:right w:val="none" w:sz="0" w:space="0" w:color="auto"/>
              </w:divBdr>
            </w:div>
            <w:div w:id="1213345173">
              <w:marLeft w:val="873"/>
              <w:marRight w:val="0"/>
              <w:marTop w:val="0"/>
              <w:marBottom w:val="611"/>
              <w:divBdr>
                <w:top w:val="none" w:sz="0" w:space="0" w:color="auto"/>
                <w:left w:val="none" w:sz="0" w:space="0" w:color="auto"/>
                <w:bottom w:val="none" w:sz="0" w:space="0" w:color="auto"/>
                <w:right w:val="none" w:sz="0" w:space="0" w:color="auto"/>
              </w:divBdr>
            </w:div>
            <w:div w:id="1034887376">
              <w:marLeft w:val="873"/>
              <w:marRight w:val="0"/>
              <w:marTop w:val="0"/>
              <w:marBottom w:val="611"/>
              <w:divBdr>
                <w:top w:val="none" w:sz="0" w:space="0" w:color="auto"/>
                <w:left w:val="none" w:sz="0" w:space="0" w:color="auto"/>
                <w:bottom w:val="none" w:sz="0" w:space="0" w:color="auto"/>
                <w:right w:val="none" w:sz="0" w:space="0" w:color="auto"/>
              </w:divBdr>
            </w:div>
            <w:div w:id="1740252609">
              <w:marLeft w:val="873"/>
              <w:marRight w:val="0"/>
              <w:marTop w:val="0"/>
              <w:marBottom w:val="611"/>
              <w:divBdr>
                <w:top w:val="none" w:sz="0" w:space="0" w:color="auto"/>
                <w:left w:val="none" w:sz="0" w:space="0" w:color="auto"/>
                <w:bottom w:val="none" w:sz="0" w:space="0" w:color="auto"/>
                <w:right w:val="none" w:sz="0" w:space="0" w:color="auto"/>
              </w:divBdr>
            </w:div>
            <w:div w:id="1899392037">
              <w:marLeft w:val="873"/>
              <w:marRight w:val="0"/>
              <w:marTop w:val="0"/>
              <w:marBottom w:val="611"/>
              <w:divBdr>
                <w:top w:val="none" w:sz="0" w:space="0" w:color="auto"/>
                <w:left w:val="none" w:sz="0" w:space="0" w:color="auto"/>
                <w:bottom w:val="none" w:sz="0" w:space="0" w:color="auto"/>
                <w:right w:val="none" w:sz="0" w:space="0" w:color="auto"/>
              </w:divBdr>
            </w:div>
            <w:div w:id="2060012991">
              <w:marLeft w:val="873"/>
              <w:marRight w:val="0"/>
              <w:marTop w:val="0"/>
              <w:marBottom w:val="611"/>
              <w:divBdr>
                <w:top w:val="none" w:sz="0" w:space="0" w:color="auto"/>
                <w:left w:val="none" w:sz="0" w:space="0" w:color="auto"/>
                <w:bottom w:val="none" w:sz="0" w:space="0" w:color="auto"/>
                <w:right w:val="none" w:sz="0" w:space="0" w:color="auto"/>
              </w:divBdr>
            </w:div>
            <w:div w:id="987441556">
              <w:marLeft w:val="873"/>
              <w:marRight w:val="0"/>
              <w:marTop w:val="0"/>
              <w:marBottom w:val="611"/>
              <w:divBdr>
                <w:top w:val="none" w:sz="0" w:space="0" w:color="auto"/>
                <w:left w:val="none" w:sz="0" w:space="0" w:color="auto"/>
                <w:bottom w:val="none" w:sz="0" w:space="0" w:color="auto"/>
                <w:right w:val="none" w:sz="0" w:space="0" w:color="auto"/>
              </w:divBdr>
            </w:div>
            <w:div w:id="456261702">
              <w:marLeft w:val="873"/>
              <w:marRight w:val="0"/>
              <w:marTop w:val="0"/>
              <w:marBottom w:val="611"/>
              <w:divBdr>
                <w:top w:val="none" w:sz="0" w:space="0" w:color="auto"/>
                <w:left w:val="none" w:sz="0" w:space="0" w:color="auto"/>
                <w:bottom w:val="none" w:sz="0" w:space="0" w:color="auto"/>
                <w:right w:val="none" w:sz="0" w:space="0" w:color="auto"/>
              </w:divBdr>
            </w:div>
            <w:div w:id="153379526">
              <w:marLeft w:val="873"/>
              <w:marRight w:val="0"/>
              <w:marTop w:val="0"/>
              <w:marBottom w:val="611"/>
              <w:divBdr>
                <w:top w:val="none" w:sz="0" w:space="0" w:color="auto"/>
                <w:left w:val="none" w:sz="0" w:space="0" w:color="auto"/>
                <w:bottom w:val="none" w:sz="0" w:space="0" w:color="auto"/>
                <w:right w:val="none" w:sz="0" w:space="0" w:color="auto"/>
              </w:divBdr>
            </w:div>
            <w:div w:id="1796096910">
              <w:marLeft w:val="873"/>
              <w:marRight w:val="0"/>
              <w:marTop w:val="0"/>
              <w:marBottom w:val="611"/>
              <w:divBdr>
                <w:top w:val="none" w:sz="0" w:space="0" w:color="auto"/>
                <w:left w:val="none" w:sz="0" w:space="0" w:color="auto"/>
                <w:bottom w:val="none" w:sz="0" w:space="0" w:color="auto"/>
                <w:right w:val="none" w:sz="0" w:space="0" w:color="auto"/>
              </w:divBdr>
            </w:div>
            <w:div w:id="1277830773">
              <w:marLeft w:val="873"/>
              <w:marRight w:val="0"/>
              <w:marTop w:val="0"/>
              <w:marBottom w:val="611"/>
              <w:divBdr>
                <w:top w:val="none" w:sz="0" w:space="0" w:color="auto"/>
                <w:left w:val="none" w:sz="0" w:space="0" w:color="auto"/>
                <w:bottom w:val="none" w:sz="0" w:space="0" w:color="auto"/>
                <w:right w:val="none" w:sz="0" w:space="0" w:color="auto"/>
              </w:divBdr>
            </w:div>
            <w:div w:id="1641693182">
              <w:marLeft w:val="873"/>
              <w:marRight w:val="0"/>
              <w:marTop w:val="0"/>
              <w:marBottom w:val="611"/>
              <w:divBdr>
                <w:top w:val="none" w:sz="0" w:space="0" w:color="auto"/>
                <w:left w:val="none" w:sz="0" w:space="0" w:color="auto"/>
                <w:bottom w:val="none" w:sz="0" w:space="0" w:color="auto"/>
                <w:right w:val="none" w:sz="0" w:space="0" w:color="auto"/>
              </w:divBdr>
            </w:div>
            <w:div w:id="324630375">
              <w:marLeft w:val="873"/>
              <w:marRight w:val="0"/>
              <w:marTop w:val="0"/>
              <w:marBottom w:val="611"/>
              <w:divBdr>
                <w:top w:val="none" w:sz="0" w:space="0" w:color="auto"/>
                <w:left w:val="none" w:sz="0" w:space="0" w:color="auto"/>
                <w:bottom w:val="none" w:sz="0" w:space="0" w:color="auto"/>
                <w:right w:val="none" w:sz="0" w:space="0" w:color="auto"/>
              </w:divBdr>
            </w:div>
            <w:div w:id="1221600912">
              <w:marLeft w:val="0"/>
              <w:marRight w:val="0"/>
              <w:marTop w:val="320"/>
              <w:marBottom w:val="240"/>
              <w:divBdr>
                <w:top w:val="none" w:sz="0" w:space="0" w:color="auto"/>
                <w:left w:val="none" w:sz="0" w:space="0" w:color="auto"/>
                <w:bottom w:val="none" w:sz="0" w:space="0" w:color="auto"/>
                <w:right w:val="none" w:sz="0" w:space="0" w:color="auto"/>
              </w:divBdr>
            </w:div>
            <w:div w:id="2034989073">
              <w:marLeft w:val="873"/>
              <w:marRight w:val="0"/>
              <w:marTop w:val="0"/>
              <w:marBottom w:val="611"/>
              <w:divBdr>
                <w:top w:val="none" w:sz="0" w:space="0" w:color="auto"/>
                <w:left w:val="none" w:sz="0" w:space="0" w:color="auto"/>
                <w:bottom w:val="none" w:sz="0" w:space="0" w:color="auto"/>
                <w:right w:val="none" w:sz="0" w:space="0" w:color="auto"/>
              </w:divBdr>
            </w:div>
            <w:div w:id="1415128308">
              <w:marLeft w:val="873"/>
              <w:marRight w:val="0"/>
              <w:marTop w:val="0"/>
              <w:marBottom w:val="611"/>
              <w:divBdr>
                <w:top w:val="none" w:sz="0" w:space="0" w:color="auto"/>
                <w:left w:val="none" w:sz="0" w:space="0" w:color="auto"/>
                <w:bottom w:val="none" w:sz="0" w:space="0" w:color="auto"/>
                <w:right w:val="none" w:sz="0" w:space="0" w:color="auto"/>
              </w:divBdr>
            </w:div>
            <w:div w:id="1079016235">
              <w:marLeft w:val="873"/>
              <w:marRight w:val="0"/>
              <w:marTop w:val="0"/>
              <w:marBottom w:val="611"/>
              <w:divBdr>
                <w:top w:val="none" w:sz="0" w:space="0" w:color="auto"/>
                <w:left w:val="none" w:sz="0" w:space="0" w:color="auto"/>
                <w:bottom w:val="none" w:sz="0" w:space="0" w:color="auto"/>
                <w:right w:val="none" w:sz="0" w:space="0" w:color="auto"/>
              </w:divBdr>
            </w:div>
            <w:div w:id="1469206941">
              <w:marLeft w:val="873"/>
              <w:marRight w:val="0"/>
              <w:marTop w:val="0"/>
              <w:marBottom w:val="611"/>
              <w:divBdr>
                <w:top w:val="none" w:sz="0" w:space="0" w:color="auto"/>
                <w:left w:val="none" w:sz="0" w:space="0" w:color="auto"/>
                <w:bottom w:val="none" w:sz="0" w:space="0" w:color="auto"/>
                <w:right w:val="none" w:sz="0" w:space="0" w:color="auto"/>
              </w:divBdr>
            </w:div>
            <w:div w:id="122038122">
              <w:marLeft w:val="873"/>
              <w:marRight w:val="0"/>
              <w:marTop w:val="0"/>
              <w:marBottom w:val="611"/>
              <w:divBdr>
                <w:top w:val="none" w:sz="0" w:space="0" w:color="auto"/>
                <w:left w:val="none" w:sz="0" w:space="0" w:color="auto"/>
                <w:bottom w:val="none" w:sz="0" w:space="0" w:color="auto"/>
                <w:right w:val="none" w:sz="0" w:space="0" w:color="auto"/>
              </w:divBdr>
            </w:div>
            <w:div w:id="713583709">
              <w:marLeft w:val="873"/>
              <w:marRight w:val="0"/>
              <w:marTop w:val="0"/>
              <w:marBottom w:val="611"/>
              <w:divBdr>
                <w:top w:val="none" w:sz="0" w:space="0" w:color="auto"/>
                <w:left w:val="none" w:sz="0" w:space="0" w:color="auto"/>
                <w:bottom w:val="none" w:sz="0" w:space="0" w:color="auto"/>
                <w:right w:val="none" w:sz="0" w:space="0" w:color="auto"/>
              </w:divBdr>
            </w:div>
            <w:div w:id="1378159518">
              <w:marLeft w:val="873"/>
              <w:marRight w:val="0"/>
              <w:marTop w:val="0"/>
              <w:marBottom w:val="611"/>
              <w:divBdr>
                <w:top w:val="none" w:sz="0" w:space="0" w:color="auto"/>
                <w:left w:val="none" w:sz="0" w:space="0" w:color="auto"/>
                <w:bottom w:val="none" w:sz="0" w:space="0" w:color="auto"/>
                <w:right w:val="none" w:sz="0" w:space="0" w:color="auto"/>
              </w:divBdr>
            </w:div>
            <w:div w:id="1045327034">
              <w:marLeft w:val="873"/>
              <w:marRight w:val="0"/>
              <w:marTop w:val="0"/>
              <w:marBottom w:val="611"/>
              <w:divBdr>
                <w:top w:val="none" w:sz="0" w:space="0" w:color="auto"/>
                <w:left w:val="none" w:sz="0" w:space="0" w:color="auto"/>
                <w:bottom w:val="none" w:sz="0" w:space="0" w:color="auto"/>
                <w:right w:val="none" w:sz="0" w:space="0" w:color="auto"/>
              </w:divBdr>
            </w:div>
            <w:div w:id="1278563439">
              <w:marLeft w:val="0"/>
              <w:marRight w:val="0"/>
              <w:marTop w:val="320"/>
              <w:marBottom w:val="240"/>
              <w:divBdr>
                <w:top w:val="none" w:sz="0" w:space="0" w:color="auto"/>
                <w:left w:val="none" w:sz="0" w:space="0" w:color="auto"/>
                <w:bottom w:val="none" w:sz="0" w:space="0" w:color="auto"/>
                <w:right w:val="none" w:sz="0" w:space="0" w:color="auto"/>
              </w:divBdr>
            </w:div>
            <w:div w:id="1194808619">
              <w:marLeft w:val="873"/>
              <w:marRight w:val="0"/>
              <w:marTop w:val="0"/>
              <w:marBottom w:val="611"/>
              <w:divBdr>
                <w:top w:val="none" w:sz="0" w:space="0" w:color="auto"/>
                <w:left w:val="none" w:sz="0" w:space="0" w:color="auto"/>
                <w:bottom w:val="none" w:sz="0" w:space="0" w:color="auto"/>
                <w:right w:val="none" w:sz="0" w:space="0" w:color="auto"/>
              </w:divBdr>
            </w:div>
            <w:div w:id="1945573135">
              <w:marLeft w:val="873"/>
              <w:marRight w:val="0"/>
              <w:marTop w:val="0"/>
              <w:marBottom w:val="611"/>
              <w:divBdr>
                <w:top w:val="none" w:sz="0" w:space="0" w:color="auto"/>
                <w:left w:val="none" w:sz="0" w:space="0" w:color="auto"/>
                <w:bottom w:val="none" w:sz="0" w:space="0" w:color="auto"/>
                <w:right w:val="none" w:sz="0" w:space="0" w:color="auto"/>
              </w:divBdr>
            </w:div>
            <w:div w:id="699625071">
              <w:marLeft w:val="873"/>
              <w:marRight w:val="0"/>
              <w:marTop w:val="0"/>
              <w:marBottom w:val="611"/>
              <w:divBdr>
                <w:top w:val="none" w:sz="0" w:space="0" w:color="auto"/>
                <w:left w:val="none" w:sz="0" w:space="0" w:color="auto"/>
                <w:bottom w:val="none" w:sz="0" w:space="0" w:color="auto"/>
                <w:right w:val="none" w:sz="0" w:space="0" w:color="auto"/>
              </w:divBdr>
            </w:div>
            <w:div w:id="935216289">
              <w:marLeft w:val="873"/>
              <w:marRight w:val="0"/>
              <w:marTop w:val="0"/>
              <w:marBottom w:val="611"/>
              <w:divBdr>
                <w:top w:val="none" w:sz="0" w:space="0" w:color="auto"/>
                <w:left w:val="none" w:sz="0" w:space="0" w:color="auto"/>
                <w:bottom w:val="none" w:sz="0" w:space="0" w:color="auto"/>
                <w:right w:val="none" w:sz="0" w:space="0" w:color="auto"/>
              </w:divBdr>
            </w:div>
            <w:div w:id="1736704242">
              <w:marLeft w:val="0"/>
              <w:marRight w:val="0"/>
              <w:marTop w:val="320"/>
              <w:marBottom w:val="240"/>
              <w:divBdr>
                <w:top w:val="none" w:sz="0" w:space="0" w:color="auto"/>
                <w:left w:val="none" w:sz="0" w:space="0" w:color="auto"/>
                <w:bottom w:val="none" w:sz="0" w:space="0" w:color="auto"/>
                <w:right w:val="none" w:sz="0" w:space="0" w:color="auto"/>
              </w:divBdr>
            </w:div>
            <w:div w:id="1522628207">
              <w:marLeft w:val="873"/>
              <w:marRight w:val="0"/>
              <w:marTop w:val="0"/>
              <w:marBottom w:val="611"/>
              <w:divBdr>
                <w:top w:val="none" w:sz="0" w:space="0" w:color="auto"/>
                <w:left w:val="none" w:sz="0" w:space="0" w:color="auto"/>
                <w:bottom w:val="none" w:sz="0" w:space="0" w:color="auto"/>
                <w:right w:val="none" w:sz="0" w:space="0" w:color="auto"/>
              </w:divBdr>
            </w:div>
            <w:div w:id="848133728">
              <w:marLeft w:val="873"/>
              <w:marRight w:val="0"/>
              <w:marTop w:val="0"/>
              <w:marBottom w:val="611"/>
              <w:divBdr>
                <w:top w:val="none" w:sz="0" w:space="0" w:color="auto"/>
                <w:left w:val="none" w:sz="0" w:space="0" w:color="auto"/>
                <w:bottom w:val="none" w:sz="0" w:space="0" w:color="auto"/>
                <w:right w:val="none" w:sz="0" w:space="0" w:color="auto"/>
              </w:divBdr>
            </w:div>
            <w:div w:id="1750030790">
              <w:marLeft w:val="873"/>
              <w:marRight w:val="0"/>
              <w:marTop w:val="0"/>
              <w:marBottom w:val="611"/>
              <w:divBdr>
                <w:top w:val="none" w:sz="0" w:space="0" w:color="auto"/>
                <w:left w:val="none" w:sz="0" w:space="0" w:color="auto"/>
                <w:bottom w:val="none" w:sz="0" w:space="0" w:color="auto"/>
                <w:right w:val="none" w:sz="0" w:space="0" w:color="auto"/>
              </w:divBdr>
            </w:div>
            <w:div w:id="550964587">
              <w:marLeft w:val="873"/>
              <w:marRight w:val="0"/>
              <w:marTop w:val="0"/>
              <w:marBottom w:val="611"/>
              <w:divBdr>
                <w:top w:val="none" w:sz="0" w:space="0" w:color="auto"/>
                <w:left w:val="none" w:sz="0" w:space="0" w:color="auto"/>
                <w:bottom w:val="none" w:sz="0" w:space="0" w:color="auto"/>
                <w:right w:val="none" w:sz="0" w:space="0" w:color="auto"/>
              </w:divBdr>
            </w:div>
            <w:div w:id="1506214187">
              <w:marLeft w:val="0"/>
              <w:marRight w:val="0"/>
              <w:marTop w:val="320"/>
              <w:marBottom w:val="240"/>
              <w:divBdr>
                <w:top w:val="none" w:sz="0" w:space="0" w:color="auto"/>
                <w:left w:val="none" w:sz="0" w:space="0" w:color="auto"/>
                <w:bottom w:val="none" w:sz="0" w:space="0" w:color="auto"/>
                <w:right w:val="none" w:sz="0" w:space="0" w:color="auto"/>
              </w:divBdr>
            </w:div>
            <w:div w:id="1507406815">
              <w:marLeft w:val="873"/>
              <w:marRight w:val="0"/>
              <w:marTop w:val="0"/>
              <w:marBottom w:val="611"/>
              <w:divBdr>
                <w:top w:val="none" w:sz="0" w:space="0" w:color="auto"/>
                <w:left w:val="none" w:sz="0" w:space="0" w:color="auto"/>
                <w:bottom w:val="none" w:sz="0" w:space="0" w:color="auto"/>
                <w:right w:val="none" w:sz="0" w:space="0" w:color="auto"/>
              </w:divBdr>
            </w:div>
            <w:div w:id="161894193">
              <w:marLeft w:val="873"/>
              <w:marRight w:val="0"/>
              <w:marTop w:val="0"/>
              <w:marBottom w:val="611"/>
              <w:divBdr>
                <w:top w:val="none" w:sz="0" w:space="0" w:color="auto"/>
                <w:left w:val="none" w:sz="0" w:space="0" w:color="auto"/>
                <w:bottom w:val="none" w:sz="0" w:space="0" w:color="auto"/>
                <w:right w:val="none" w:sz="0" w:space="0" w:color="auto"/>
              </w:divBdr>
            </w:div>
            <w:div w:id="773525043">
              <w:marLeft w:val="873"/>
              <w:marRight w:val="0"/>
              <w:marTop w:val="0"/>
              <w:marBottom w:val="611"/>
              <w:divBdr>
                <w:top w:val="none" w:sz="0" w:space="0" w:color="auto"/>
                <w:left w:val="none" w:sz="0" w:space="0" w:color="auto"/>
                <w:bottom w:val="none" w:sz="0" w:space="0" w:color="auto"/>
                <w:right w:val="none" w:sz="0" w:space="0" w:color="auto"/>
              </w:divBdr>
            </w:div>
            <w:div w:id="1348825393">
              <w:marLeft w:val="0"/>
              <w:marRight w:val="0"/>
              <w:marTop w:val="320"/>
              <w:marBottom w:val="240"/>
              <w:divBdr>
                <w:top w:val="none" w:sz="0" w:space="0" w:color="auto"/>
                <w:left w:val="none" w:sz="0" w:space="0" w:color="auto"/>
                <w:bottom w:val="none" w:sz="0" w:space="0" w:color="auto"/>
                <w:right w:val="none" w:sz="0" w:space="0" w:color="auto"/>
              </w:divBdr>
            </w:div>
            <w:div w:id="424618654">
              <w:marLeft w:val="873"/>
              <w:marRight w:val="0"/>
              <w:marTop w:val="0"/>
              <w:marBottom w:val="611"/>
              <w:divBdr>
                <w:top w:val="none" w:sz="0" w:space="0" w:color="auto"/>
                <w:left w:val="none" w:sz="0" w:space="0" w:color="auto"/>
                <w:bottom w:val="none" w:sz="0" w:space="0" w:color="auto"/>
                <w:right w:val="none" w:sz="0" w:space="0" w:color="auto"/>
              </w:divBdr>
            </w:div>
            <w:div w:id="2121950542">
              <w:marLeft w:val="0"/>
              <w:marRight w:val="0"/>
              <w:marTop w:val="320"/>
              <w:marBottom w:val="240"/>
              <w:divBdr>
                <w:top w:val="none" w:sz="0" w:space="0" w:color="auto"/>
                <w:left w:val="none" w:sz="0" w:space="0" w:color="auto"/>
                <w:bottom w:val="none" w:sz="0" w:space="0" w:color="auto"/>
                <w:right w:val="none" w:sz="0" w:space="0" w:color="auto"/>
              </w:divBdr>
            </w:div>
            <w:div w:id="79063546">
              <w:marLeft w:val="873"/>
              <w:marRight w:val="0"/>
              <w:marTop w:val="0"/>
              <w:marBottom w:val="611"/>
              <w:divBdr>
                <w:top w:val="none" w:sz="0" w:space="0" w:color="auto"/>
                <w:left w:val="none" w:sz="0" w:space="0" w:color="auto"/>
                <w:bottom w:val="none" w:sz="0" w:space="0" w:color="auto"/>
                <w:right w:val="none" w:sz="0" w:space="0" w:color="auto"/>
              </w:divBdr>
            </w:div>
            <w:div w:id="1133329198">
              <w:marLeft w:val="0"/>
              <w:marRight w:val="0"/>
              <w:marTop w:val="320"/>
              <w:marBottom w:val="240"/>
              <w:divBdr>
                <w:top w:val="none" w:sz="0" w:space="0" w:color="auto"/>
                <w:left w:val="none" w:sz="0" w:space="0" w:color="auto"/>
                <w:bottom w:val="none" w:sz="0" w:space="0" w:color="auto"/>
                <w:right w:val="none" w:sz="0" w:space="0" w:color="auto"/>
              </w:divBdr>
            </w:div>
            <w:div w:id="1688752823">
              <w:marLeft w:val="873"/>
              <w:marRight w:val="0"/>
              <w:marTop w:val="0"/>
              <w:marBottom w:val="611"/>
              <w:divBdr>
                <w:top w:val="none" w:sz="0" w:space="0" w:color="auto"/>
                <w:left w:val="none" w:sz="0" w:space="0" w:color="auto"/>
                <w:bottom w:val="none" w:sz="0" w:space="0" w:color="auto"/>
                <w:right w:val="none" w:sz="0" w:space="0" w:color="auto"/>
              </w:divBdr>
            </w:div>
            <w:div w:id="1724795752">
              <w:marLeft w:val="0"/>
              <w:marRight w:val="0"/>
              <w:marTop w:val="320"/>
              <w:marBottom w:val="240"/>
              <w:divBdr>
                <w:top w:val="none" w:sz="0" w:space="0" w:color="auto"/>
                <w:left w:val="none" w:sz="0" w:space="0" w:color="auto"/>
                <w:bottom w:val="none" w:sz="0" w:space="0" w:color="auto"/>
                <w:right w:val="none" w:sz="0" w:space="0" w:color="auto"/>
              </w:divBdr>
            </w:div>
            <w:div w:id="1750426345">
              <w:marLeft w:val="873"/>
              <w:marRight w:val="0"/>
              <w:marTop w:val="0"/>
              <w:marBottom w:val="611"/>
              <w:divBdr>
                <w:top w:val="none" w:sz="0" w:space="0" w:color="auto"/>
                <w:left w:val="none" w:sz="0" w:space="0" w:color="auto"/>
                <w:bottom w:val="none" w:sz="0" w:space="0" w:color="auto"/>
                <w:right w:val="none" w:sz="0" w:space="0" w:color="auto"/>
              </w:divBdr>
            </w:div>
            <w:div w:id="699282859">
              <w:marLeft w:val="873"/>
              <w:marRight w:val="0"/>
              <w:marTop w:val="0"/>
              <w:marBottom w:val="611"/>
              <w:divBdr>
                <w:top w:val="none" w:sz="0" w:space="0" w:color="auto"/>
                <w:left w:val="none" w:sz="0" w:space="0" w:color="auto"/>
                <w:bottom w:val="none" w:sz="0" w:space="0" w:color="auto"/>
                <w:right w:val="none" w:sz="0" w:space="0" w:color="auto"/>
              </w:divBdr>
            </w:div>
            <w:div w:id="2032294545">
              <w:marLeft w:val="873"/>
              <w:marRight w:val="0"/>
              <w:marTop w:val="0"/>
              <w:marBottom w:val="611"/>
              <w:divBdr>
                <w:top w:val="none" w:sz="0" w:space="0" w:color="auto"/>
                <w:left w:val="none" w:sz="0" w:space="0" w:color="auto"/>
                <w:bottom w:val="none" w:sz="0" w:space="0" w:color="auto"/>
                <w:right w:val="none" w:sz="0" w:space="0" w:color="auto"/>
              </w:divBdr>
            </w:div>
            <w:div w:id="406535726">
              <w:marLeft w:val="0"/>
              <w:marRight w:val="0"/>
              <w:marTop w:val="320"/>
              <w:marBottom w:val="240"/>
              <w:divBdr>
                <w:top w:val="none" w:sz="0" w:space="0" w:color="auto"/>
                <w:left w:val="none" w:sz="0" w:space="0" w:color="auto"/>
                <w:bottom w:val="none" w:sz="0" w:space="0" w:color="auto"/>
                <w:right w:val="none" w:sz="0" w:space="0" w:color="auto"/>
              </w:divBdr>
            </w:div>
            <w:div w:id="351810246">
              <w:marLeft w:val="0"/>
              <w:marRight w:val="0"/>
              <w:marTop w:val="320"/>
              <w:marBottom w:val="240"/>
              <w:divBdr>
                <w:top w:val="none" w:sz="0" w:space="0" w:color="auto"/>
                <w:left w:val="none" w:sz="0" w:space="0" w:color="auto"/>
                <w:bottom w:val="none" w:sz="0" w:space="0" w:color="auto"/>
                <w:right w:val="none" w:sz="0" w:space="0" w:color="auto"/>
              </w:divBdr>
            </w:div>
            <w:div w:id="2017807460">
              <w:marLeft w:val="873"/>
              <w:marRight w:val="0"/>
              <w:marTop w:val="0"/>
              <w:marBottom w:val="611"/>
              <w:divBdr>
                <w:top w:val="none" w:sz="0" w:space="0" w:color="auto"/>
                <w:left w:val="none" w:sz="0" w:space="0" w:color="auto"/>
                <w:bottom w:val="none" w:sz="0" w:space="0" w:color="auto"/>
                <w:right w:val="none" w:sz="0" w:space="0" w:color="auto"/>
              </w:divBdr>
            </w:div>
            <w:div w:id="1134787793">
              <w:marLeft w:val="0"/>
              <w:marRight w:val="0"/>
              <w:marTop w:val="320"/>
              <w:marBottom w:val="240"/>
              <w:divBdr>
                <w:top w:val="none" w:sz="0" w:space="0" w:color="auto"/>
                <w:left w:val="none" w:sz="0" w:space="0" w:color="auto"/>
                <w:bottom w:val="none" w:sz="0" w:space="0" w:color="auto"/>
                <w:right w:val="none" w:sz="0" w:space="0" w:color="auto"/>
              </w:divBdr>
            </w:div>
            <w:div w:id="326714929">
              <w:marLeft w:val="873"/>
              <w:marRight w:val="0"/>
              <w:marTop w:val="0"/>
              <w:marBottom w:val="611"/>
              <w:divBdr>
                <w:top w:val="none" w:sz="0" w:space="0" w:color="auto"/>
                <w:left w:val="none" w:sz="0" w:space="0" w:color="auto"/>
                <w:bottom w:val="none" w:sz="0" w:space="0" w:color="auto"/>
                <w:right w:val="none" w:sz="0" w:space="0" w:color="auto"/>
              </w:divBdr>
            </w:div>
            <w:div w:id="1881622828">
              <w:marLeft w:val="873"/>
              <w:marRight w:val="0"/>
              <w:marTop w:val="0"/>
              <w:marBottom w:val="611"/>
              <w:divBdr>
                <w:top w:val="none" w:sz="0" w:space="0" w:color="auto"/>
                <w:left w:val="none" w:sz="0" w:space="0" w:color="auto"/>
                <w:bottom w:val="none" w:sz="0" w:space="0" w:color="auto"/>
                <w:right w:val="none" w:sz="0" w:space="0" w:color="auto"/>
              </w:divBdr>
            </w:div>
            <w:div w:id="976567009">
              <w:marLeft w:val="0"/>
              <w:marRight w:val="0"/>
              <w:marTop w:val="0"/>
              <w:marBottom w:val="0"/>
              <w:divBdr>
                <w:top w:val="none" w:sz="0" w:space="0" w:color="auto"/>
                <w:left w:val="none" w:sz="0" w:space="0" w:color="auto"/>
                <w:bottom w:val="none" w:sz="0" w:space="0" w:color="auto"/>
                <w:right w:val="none" w:sz="0" w:space="0" w:color="auto"/>
              </w:divBdr>
            </w:div>
            <w:div w:id="2085754418">
              <w:marLeft w:val="0"/>
              <w:marRight w:val="0"/>
              <w:marTop w:val="0"/>
              <w:marBottom w:val="0"/>
              <w:divBdr>
                <w:top w:val="none" w:sz="0" w:space="0" w:color="auto"/>
                <w:left w:val="none" w:sz="0" w:space="0" w:color="auto"/>
                <w:bottom w:val="none" w:sz="0" w:space="0" w:color="auto"/>
                <w:right w:val="none" w:sz="0" w:space="0" w:color="auto"/>
              </w:divBdr>
              <w:divsChild>
                <w:div w:id="198127562">
                  <w:marLeft w:val="0"/>
                  <w:marRight w:val="0"/>
                  <w:marTop w:val="0"/>
                  <w:marBottom w:val="0"/>
                  <w:divBdr>
                    <w:top w:val="none" w:sz="0" w:space="0" w:color="auto"/>
                    <w:left w:val="none" w:sz="0" w:space="0" w:color="auto"/>
                    <w:bottom w:val="none" w:sz="0" w:space="0" w:color="auto"/>
                    <w:right w:val="none" w:sz="0" w:space="0" w:color="auto"/>
                  </w:divBdr>
                  <w:divsChild>
                    <w:div w:id="18027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464">
              <w:marLeft w:val="0"/>
              <w:marRight w:val="0"/>
              <w:marTop w:val="0"/>
              <w:marBottom w:val="0"/>
              <w:divBdr>
                <w:top w:val="none" w:sz="0" w:space="0" w:color="auto"/>
                <w:left w:val="none" w:sz="0" w:space="0" w:color="auto"/>
                <w:bottom w:val="none" w:sz="0" w:space="0" w:color="auto"/>
                <w:right w:val="none" w:sz="0" w:space="0" w:color="auto"/>
              </w:divBdr>
            </w:div>
            <w:div w:id="236787500">
              <w:marLeft w:val="0"/>
              <w:marRight w:val="0"/>
              <w:marTop w:val="0"/>
              <w:marBottom w:val="0"/>
              <w:divBdr>
                <w:top w:val="none" w:sz="0" w:space="0" w:color="auto"/>
                <w:left w:val="none" w:sz="0" w:space="0" w:color="auto"/>
                <w:bottom w:val="none" w:sz="0" w:space="0" w:color="auto"/>
                <w:right w:val="none" w:sz="0" w:space="0" w:color="auto"/>
              </w:divBdr>
            </w:div>
            <w:div w:id="722600656">
              <w:marLeft w:val="0"/>
              <w:marRight w:val="0"/>
              <w:marTop w:val="0"/>
              <w:marBottom w:val="0"/>
              <w:divBdr>
                <w:top w:val="none" w:sz="0" w:space="0" w:color="auto"/>
                <w:left w:val="none" w:sz="0" w:space="0" w:color="auto"/>
                <w:bottom w:val="none" w:sz="0" w:space="0" w:color="auto"/>
                <w:right w:val="none" w:sz="0" w:space="0" w:color="auto"/>
              </w:divBdr>
              <w:divsChild>
                <w:div w:id="600796782">
                  <w:marLeft w:val="0"/>
                  <w:marRight w:val="0"/>
                  <w:marTop w:val="0"/>
                  <w:marBottom w:val="0"/>
                  <w:divBdr>
                    <w:top w:val="none" w:sz="0" w:space="0" w:color="auto"/>
                    <w:left w:val="none" w:sz="0" w:space="0" w:color="auto"/>
                    <w:bottom w:val="none" w:sz="0" w:space="0" w:color="auto"/>
                    <w:right w:val="none" w:sz="0" w:space="0" w:color="auto"/>
                  </w:divBdr>
                  <w:divsChild>
                    <w:div w:id="2301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9850">
              <w:marLeft w:val="0"/>
              <w:marRight w:val="0"/>
              <w:marTop w:val="0"/>
              <w:marBottom w:val="0"/>
              <w:divBdr>
                <w:top w:val="none" w:sz="0" w:space="0" w:color="auto"/>
                <w:left w:val="none" w:sz="0" w:space="0" w:color="auto"/>
                <w:bottom w:val="none" w:sz="0" w:space="0" w:color="auto"/>
                <w:right w:val="none" w:sz="0" w:space="0" w:color="auto"/>
              </w:divBdr>
            </w:div>
            <w:div w:id="1940677719">
              <w:marLeft w:val="0"/>
              <w:marRight w:val="0"/>
              <w:marTop w:val="0"/>
              <w:marBottom w:val="0"/>
              <w:divBdr>
                <w:top w:val="none" w:sz="0" w:space="0" w:color="auto"/>
                <w:left w:val="none" w:sz="0" w:space="0" w:color="auto"/>
                <w:bottom w:val="none" w:sz="0" w:space="0" w:color="auto"/>
                <w:right w:val="none" w:sz="0" w:space="0" w:color="auto"/>
              </w:divBdr>
              <w:divsChild>
                <w:div w:id="1627080335">
                  <w:marLeft w:val="0"/>
                  <w:marRight w:val="0"/>
                  <w:marTop w:val="0"/>
                  <w:marBottom w:val="0"/>
                  <w:divBdr>
                    <w:top w:val="none" w:sz="0" w:space="0" w:color="auto"/>
                    <w:left w:val="none" w:sz="0" w:space="0" w:color="auto"/>
                    <w:bottom w:val="none" w:sz="0" w:space="0" w:color="auto"/>
                    <w:right w:val="none" w:sz="0" w:space="0" w:color="auto"/>
                  </w:divBdr>
                  <w:divsChild>
                    <w:div w:id="9583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4135">
              <w:marLeft w:val="0"/>
              <w:marRight w:val="0"/>
              <w:marTop w:val="0"/>
              <w:marBottom w:val="0"/>
              <w:divBdr>
                <w:top w:val="none" w:sz="0" w:space="0" w:color="auto"/>
                <w:left w:val="none" w:sz="0" w:space="0" w:color="auto"/>
                <w:bottom w:val="none" w:sz="0" w:space="0" w:color="auto"/>
                <w:right w:val="none" w:sz="0" w:space="0" w:color="auto"/>
              </w:divBdr>
              <w:divsChild>
                <w:div w:id="323970079">
                  <w:marLeft w:val="0"/>
                  <w:marRight w:val="0"/>
                  <w:marTop w:val="0"/>
                  <w:marBottom w:val="0"/>
                  <w:divBdr>
                    <w:top w:val="none" w:sz="0" w:space="0" w:color="auto"/>
                    <w:left w:val="none" w:sz="0" w:space="0" w:color="auto"/>
                    <w:bottom w:val="none" w:sz="0" w:space="0" w:color="auto"/>
                    <w:right w:val="none" w:sz="0" w:space="0" w:color="auto"/>
                  </w:divBdr>
                  <w:divsChild>
                    <w:div w:id="20050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9571">
              <w:marLeft w:val="0"/>
              <w:marRight w:val="0"/>
              <w:marTop w:val="0"/>
              <w:marBottom w:val="0"/>
              <w:divBdr>
                <w:top w:val="none" w:sz="0" w:space="0" w:color="auto"/>
                <w:left w:val="none" w:sz="0" w:space="0" w:color="auto"/>
                <w:bottom w:val="none" w:sz="0" w:space="0" w:color="auto"/>
                <w:right w:val="none" w:sz="0" w:space="0" w:color="auto"/>
              </w:divBdr>
              <w:divsChild>
                <w:div w:id="23675492">
                  <w:marLeft w:val="0"/>
                  <w:marRight w:val="0"/>
                  <w:marTop w:val="0"/>
                  <w:marBottom w:val="0"/>
                  <w:divBdr>
                    <w:top w:val="none" w:sz="0" w:space="0" w:color="auto"/>
                    <w:left w:val="none" w:sz="0" w:space="0" w:color="auto"/>
                    <w:bottom w:val="none" w:sz="0" w:space="0" w:color="auto"/>
                    <w:right w:val="none" w:sz="0" w:space="0" w:color="auto"/>
                  </w:divBdr>
                  <w:divsChild>
                    <w:div w:id="1870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7067">
              <w:marLeft w:val="0"/>
              <w:marRight w:val="0"/>
              <w:marTop w:val="0"/>
              <w:marBottom w:val="0"/>
              <w:divBdr>
                <w:top w:val="none" w:sz="0" w:space="0" w:color="auto"/>
                <w:left w:val="none" w:sz="0" w:space="0" w:color="auto"/>
                <w:bottom w:val="none" w:sz="0" w:space="0" w:color="auto"/>
                <w:right w:val="none" w:sz="0" w:space="0" w:color="auto"/>
              </w:divBdr>
            </w:div>
            <w:div w:id="1404335285">
              <w:marLeft w:val="0"/>
              <w:marRight w:val="0"/>
              <w:marTop w:val="0"/>
              <w:marBottom w:val="0"/>
              <w:divBdr>
                <w:top w:val="none" w:sz="0" w:space="0" w:color="auto"/>
                <w:left w:val="none" w:sz="0" w:space="0" w:color="auto"/>
                <w:bottom w:val="none" w:sz="0" w:space="0" w:color="auto"/>
                <w:right w:val="none" w:sz="0" w:space="0" w:color="auto"/>
              </w:divBdr>
            </w:div>
            <w:div w:id="1185630673">
              <w:marLeft w:val="0"/>
              <w:marRight w:val="0"/>
              <w:marTop w:val="0"/>
              <w:marBottom w:val="0"/>
              <w:divBdr>
                <w:top w:val="none" w:sz="0" w:space="0" w:color="auto"/>
                <w:left w:val="none" w:sz="0" w:space="0" w:color="auto"/>
                <w:bottom w:val="none" w:sz="0" w:space="0" w:color="auto"/>
                <w:right w:val="none" w:sz="0" w:space="0" w:color="auto"/>
              </w:divBdr>
              <w:divsChild>
                <w:div w:id="1121387535">
                  <w:marLeft w:val="0"/>
                  <w:marRight w:val="0"/>
                  <w:marTop w:val="0"/>
                  <w:marBottom w:val="0"/>
                  <w:divBdr>
                    <w:top w:val="none" w:sz="0" w:space="0" w:color="auto"/>
                    <w:left w:val="none" w:sz="0" w:space="0" w:color="auto"/>
                    <w:bottom w:val="none" w:sz="0" w:space="0" w:color="auto"/>
                    <w:right w:val="none" w:sz="0" w:space="0" w:color="auto"/>
                  </w:divBdr>
                  <w:divsChild>
                    <w:div w:id="16051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1088">
              <w:marLeft w:val="0"/>
              <w:marRight w:val="0"/>
              <w:marTop w:val="0"/>
              <w:marBottom w:val="0"/>
              <w:divBdr>
                <w:top w:val="none" w:sz="0" w:space="0" w:color="auto"/>
                <w:left w:val="none" w:sz="0" w:space="0" w:color="auto"/>
                <w:bottom w:val="none" w:sz="0" w:space="0" w:color="auto"/>
                <w:right w:val="none" w:sz="0" w:space="0" w:color="auto"/>
              </w:divBdr>
            </w:div>
            <w:div w:id="917713600">
              <w:marLeft w:val="0"/>
              <w:marRight w:val="0"/>
              <w:marTop w:val="0"/>
              <w:marBottom w:val="0"/>
              <w:divBdr>
                <w:top w:val="none" w:sz="0" w:space="0" w:color="auto"/>
                <w:left w:val="none" w:sz="0" w:space="0" w:color="auto"/>
                <w:bottom w:val="none" w:sz="0" w:space="0" w:color="auto"/>
                <w:right w:val="none" w:sz="0" w:space="0" w:color="auto"/>
              </w:divBdr>
              <w:divsChild>
                <w:div w:id="444160438">
                  <w:marLeft w:val="0"/>
                  <w:marRight w:val="0"/>
                  <w:marTop w:val="0"/>
                  <w:marBottom w:val="0"/>
                  <w:divBdr>
                    <w:top w:val="none" w:sz="0" w:space="0" w:color="auto"/>
                    <w:left w:val="none" w:sz="0" w:space="0" w:color="auto"/>
                    <w:bottom w:val="none" w:sz="0" w:space="0" w:color="auto"/>
                    <w:right w:val="none" w:sz="0" w:space="0" w:color="auto"/>
                  </w:divBdr>
                  <w:divsChild>
                    <w:div w:id="5905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6137">
              <w:marLeft w:val="0"/>
              <w:marRight w:val="0"/>
              <w:marTop w:val="0"/>
              <w:marBottom w:val="0"/>
              <w:divBdr>
                <w:top w:val="none" w:sz="0" w:space="0" w:color="auto"/>
                <w:left w:val="none" w:sz="0" w:space="0" w:color="auto"/>
                <w:bottom w:val="none" w:sz="0" w:space="0" w:color="auto"/>
                <w:right w:val="none" w:sz="0" w:space="0" w:color="auto"/>
              </w:divBdr>
            </w:div>
            <w:div w:id="1783182057">
              <w:marLeft w:val="0"/>
              <w:marRight w:val="0"/>
              <w:marTop w:val="0"/>
              <w:marBottom w:val="0"/>
              <w:divBdr>
                <w:top w:val="none" w:sz="0" w:space="0" w:color="auto"/>
                <w:left w:val="none" w:sz="0" w:space="0" w:color="auto"/>
                <w:bottom w:val="none" w:sz="0" w:space="0" w:color="auto"/>
                <w:right w:val="none" w:sz="0" w:space="0" w:color="auto"/>
              </w:divBdr>
              <w:divsChild>
                <w:div w:id="475993285">
                  <w:marLeft w:val="0"/>
                  <w:marRight w:val="0"/>
                  <w:marTop w:val="0"/>
                  <w:marBottom w:val="0"/>
                  <w:divBdr>
                    <w:top w:val="none" w:sz="0" w:space="0" w:color="auto"/>
                    <w:left w:val="none" w:sz="0" w:space="0" w:color="auto"/>
                    <w:bottom w:val="none" w:sz="0" w:space="0" w:color="auto"/>
                    <w:right w:val="none" w:sz="0" w:space="0" w:color="auto"/>
                  </w:divBdr>
                  <w:divsChild>
                    <w:div w:id="2213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09061">
              <w:marLeft w:val="0"/>
              <w:marRight w:val="0"/>
              <w:marTop w:val="320"/>
              <w:marBottom w:val="240"/>
              <w:divBdr>
                <w:top w:val="none" w:sz="0" w:space="0" w:color="auto"/>
                <w:left w:val="none" w:sz="0" w:space="0" w:color="auto"/>
                <w:bottom w:val="none" w:sz="0" w:space="0" w:color="auto"/>
                <w:right w:val="none" w:sz="0" w:space="0" w:color="auto"/>
              </w:divBdr>
            </w:div>
            <w:div w:id="1977951712">
              <w:marLeft w:val="0"/>
              <w:marRight w:val="0"/>
              <w:marTop w:val="0"/>
              <w:marBottom w:val="0"/>
              <w:divBdr>
                <w:top w:val="none" w:sz="0" w:space="0" w:color="auto"/>
                <w:left w:val="none" w:sz="0" w:space="0" w:color="auto"/>
                <w:bottom w:val="none" w:sz="0" w:space="0" w:color="auto"/>
                <w:right w:val="none" w:sz="0" w:space="0" w:color="auto"/>
              </w:divBdr>
              <w:divsChild>
                <w:div w:id="742215832">
                  <w:marLeft w:val="0"/>
                  <w:marRight w:val="0"/>
                  <w:marTop w:val="0"/>
                  <w:marBottom w:val="0"/>
                  <w:divBdr>
                    <w:top w:val="none" w:sz="0" w:space="0" w:color="auto"/>
                    <w:left w:val="none" w:sz="0" w:space="0" w:color="auto"/>
                    <w:bottom w:val="none" w:sz="0" w:space="0" w:color="auto"/>
                    <w:right w:val="none" w:sz="0" w:space="0" w:color="auto"/>
                  </w:divBdr>
                  <w:divsChild>
                    <w:div w:id="16890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1631">
              <w:marLeft w:val="0"/>
              <w:marRight w:val="0"/>
              <w:marTop w:val="320"/>
              <w:marBottom w:val="240"/>
              <w:divBdr>
                <w:top w:val="none" w:sz="0" w:space="0" w:color="auto"/>
                <w:left w:val="none" w:sz="0" w:space="0" w:color="auto"/>
                <w:bottom w:val="none" w:sz="0" w:space="0" w:color="auto"/>
                <w:right w:val="none" w:sz="0" w:space="0" w:color="auto"/>
              </w:divBdr>
            </w:div>
            <w:div w:id="1467775253">
              <w:marLeft w:val="0"/>
              <w:marRight w:val="0"/>
              <w:marTop w:val="0"/>
              <w:marBottom w:val="0"/>
              <w:divBdr>
                <w:top w:val="none" w:sz="0" w:space="0" w:color="auto"/>
                <w:left w:val="none" w:sz="0" w:space="0" w:color="auto"/>
                <w:bottom w:val="none" w:sz="0" w:space="0" w:color="auto"/>
                <w:right w:val="none" w:sz="0" w:space="0" w:color="auto"/>
              </w:divBdr>
              <w:divsChild>
                <w:div w:id="1785080704">
                  <w:marLeft w:val="0"/>
                  <w:marRight w:val="0"/>
                  <w:marTop w:val="0"/>
                  <w:marBottom w:val="0"/>
                  <w:divBdr>
                    <w:top w:val="none" w:sz="0" w:space="0" w:color="auto"/>
                    <w:left w:val="none" w:sz="0" w:space="0" w:color="auto"/>
                    <w:bottom w:val="none" w:sz="0" w:space="0" w:color="auto"/>
                    <w:right w:val="none" w:sz="0" w:space="0" w:color="auto"/>
                  </w:divBdr>
                  <w:divsChild>
                    <w:div w:id="20159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3034">
              <w:marLeft w:val="0"/>
              <w:marRight w:val="0"/>
              <w:marTop w:val="0"/>
              <w:marBottom w:val="0"/>
              <w:divBdr>
                <w:top w:val="none" w:sz="0" w:space="0" w:color="auto"/>
                <w:left w:val="none" w:sz="0" w:space="0" w:color="auto"/>
                <w:bottom w:val="none" w:sz="0" w:space="0" w:color="auto"/>
                <w:right w:val="none" w:sz="0" w:space="0" w:color="auto"/>
              </w:divBdr>
            </w:div>
            <w:div w:id="1136265727">
              <w:marLeft w:val="0"/>
              <w:marRight w:val="0"/>
              <w:marTop w:val="0"/>
              <w:marBottom w:val="0"/>
              <w:divBdr>
                <w:top w:val="none" w:sz="0" w:space="0" w:color="auto"/>
                <w:left w:val="none" w:sz="0" w:space="0" w:color="auto"/>
                <w:bottom w:val="none" w:sz="0" w:space="0" w:color="auto"/>
                <w:right w:val="none" w:sz="0" w:space="0" w:color="auto"/>
              </w:divBdr>
              <w:divsChild>
                <w:div w:id="1798529226">
                  <w:marLeft w:val="0"/>
                  <w:marRight w:val="0"/>
                  <w:marTop w:val="0"/>
                  <w:marBottom w:val="0"/>
                  <w:divBdr>
                    <w:top w:val="none" w:sz="0" w:space="0" w:color="auto"/>
                    <w:left w:val="none" w:sz="0" w:space="0" w:color="auto"/>
                    <w:bottom w:val="none" w:sz="0" w:space="0" w:color="auto"/>
                    <w:right w:val="none" w:sz="0" w:space="0" w:color="auto"/>
                  </w:divBdr>
                  <w:divsChild>
                    <w:div w:id="16832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6567">
              <w:marLeft w:val="0"/>
              <w:marRight w:val="0"/>
              <w:marTop w:val="320"/>
              <w:marBottom w:val="240"/>
              <w:divBdr>
                <w:top w:val="none" w:sz="0" w:space="0" w:color="auto"/>
                <w:left w:val="none" w:sz="0" w:space="0" w:color="auto"/>
                <w:bottom w:val="none" w:sz="0" w:space="0" w:color="auto"/>
                <w:right w:val="none" w:sz="0" w:space="0" w:color="auto"/>
              </w:divBdr>
            </w:div>
            <w:div w:id="1744402527">
              <w:marLeft w:val="0"/>
              <w:marRight w:val="0"/>
              <w:marTop w:val="0"/>
              <w:marBottom w:val="0"/>
              <w:divBdr>
                <w:top w:val="none" w:sz="0" w:space="0" w:color="auto"/>
                <w:left w:val="none" w:sz="0" w:space="0" w:color="auto"/>
                <w:bottom w:val="none" w:sz="0" w:space="0" w:color="auto"/>
                <w:right w:val="none" w:sz="0" w:space="0" w:color="auto"/>
              </w:divBdr>
              <w:divsChild>
                <w:div w:id="1889100392">
                  <w:marLeft w:val="0"/>
                  <w:marRight w:val="0"/>
                  <w:marTop w:val="0"/>
                  <w:marBottom w:val="0"/>
                  <w:divBdr>
                    <w:top w:val="none" w:sz="0" w:space="0" w:color="auto"/>
                    <w:left w:val="none" w:sz="0" w:space="0" w:color="auto"/>
                    <w:bottom w:val="none" w:sz="0" w:space="0" w:color="auto"/>
                    <w:right w:val="none" w:sz="0" w:space="0" w:color="auto"/>
                  </w:divBdr>
                  <w:divsChild>
                    <w:div w:id="2620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0701">
      <w:marLeft w:val="0"/>
      <w:marRight w:val="0"/>
      <w:marTop w:val="667"/>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117" Type="http://schemas.openxmlformats.org/officeDocument/2006/relationships/image" Target="https://1otruda.ru/system/content/image/200/1/2607989/" TargetMode="External"/><Relationship Id="rId21" Type="http://schemas.openxmlformats.org/officeDocument/2006/relationships/hyperlink" Target="https://1otruda.ru/" TargetMode="External"/><Relationship Id="rId42" Type="http://schemas.openxmlformats.org/officeDocument/2006/relationships/hyperlink" Target="https://1otruda.ru/" TargetMode="External"/><Relationship Id="rId63" Type="http://schemas.openxmlformats.org/officeDocument/2006/relationships/hyperlink" Target="https://1otruda.ru/" TargetMode="External"/><Relationship Id="rId84" Type="http://schemas.openxmlformats.org/officeDocument/2006/relationships/hyperlink" Target="https://1otruda.ru/" TargetMode="External"/><Relationship Id="rId138" Type="http://schemas.openxmlformats.org/officeDocument/2006/relationships/hyperlink" Target="https://1otruda.ru/" TargetMode="External"/><Relationship Id="rId159" Type="http://schemas.openxmlformats.org/officeDocument/2006/relationships/hyperlink" Target="https://1otruda.ru/" TargetMode="External"/><Relationship Id="rId170" Type="http://schemas.openxmlformats.org/officeDocument/2006/relationships/hyperlink" Target="https://1otruda.ru/" TargetMode="External"/><Relationship Id="rId191" Type="http://schemas.openxmlformats.org/officeDocument/2006/relationships/image" Target="https://1otruda.ru/system/content/image/200/1/2613401/" TargetMode="External"/><Relationship Id="rId205" Type="http://schemas.openxmlformats.org/officeDocument/2006/relationships/hyperlink" Target="https://1otruda.ru/" TargetMode="External"/><Relationship Id="rId107" Type="http://schemas.openxmlformats.org/officeDocument/2006/relationships/hyperlink" Target="https://1otruda.ru/" TargetMode="External"/><Relationship Id="rId11" Type="http://schemas.openxmlformats.org/officeDocument/2006/relationships/hyperlink" Target="https://1otruda.ru/" TargetMode="External"/><Relationship Id="rId32" Type="http://schemas.openxmlformats.org/officeDocument/2006/relationships/hyperlink" Target="https://1otruda.ru/" TargetMode="External"/><Relationship Id="rId37" Type="http://schemas.openxmlformats.org/officeDocument/2006/relationships/image" Target="https://1otruda.ru/system/content/image/200/1/576324/" TargetMode="External"/><Relationship Id="rId53" Type="http://schemas.openxmlformats.org/officeDocument/2006/relationships/image" Target="https://1otruda.ru/system/content/image/200/1/576363/" TargetMode="External"/><Relationship Id="rId58" Type="http://schemas.openxmlformats.org/officeDocument/2006/relationships/image" Target="https://1otruda.ru/system/content/image/200/1/691222/" TargetMode="External"/><Relationship Id="rId74" Type="http://schemas.openxmlformats.org/officeDocument/2006/relationships/hyperlink" Target="https://1otruda.ru/" TargetMode="External"/><Relationship Id="rId79" Type="http://schemas.openxmlformats.org/officeDocument/2006/relationships/hyperlink" Target="https://1otruda.ru/" TargetMode="External"/><Relationship Id="rId102" Type="http://schemas.openxmlformats.org/officeDocument/2006/relationships/image" Target="https://1otruda.ru/system/content/image/200/1/2637641/" TargetMode="External"/><Relationship Id="rId123" Type="http://schemas.openxmlformats.org/officeDocument/2006/relationships/image" Target="https://1otruda.ru/system/content/image/200/1/2620414/" TargetMode="External"/><Relationship Id="rId128" Type="http://schemas.openxmlformats.org/officeDocument/2006/relationships/image" Target="https://1otruda.ru/system/content/image/200/1/2638220/" TargetMode="External"/><Relationship Id="rId144" Type="http://schemas.openxmlformats.org/officeDocument/2006/relationships/hyperlink" Target="https://1otruda.ru/" TargetMode="External"/><Relationship Id="rId149" Type="http://schemas.openxmlformats.org/officeDocument/2006/relationships/hyperlink" Target="https://1otruda.ru/" TargetMode="External"/><Relationship Id="rId5" Type="http://schemas.openxmlformats.org/officeDocument/2006/relationships/hyperlink" Target="https://1otruda.ru/" TargetMode="External"/><Relationship Id="rId90" Type="http://schemas.openxmlformats.org/officeDocument/2006/relationships/hyperlink" Target="https://1otruda.ru/" TargetMode="External"/><Relationship Id="rId95" Type="http://schemas.openxmlformats.org/officeDocument/2006/relationships/hyperlink" Target="https://1otruda.ru/" TargetMode="External"/><Relationship Id="rId160" Type="http://schemas.openxmlformats.org/officeDocument/2006/relationships/image" Target="https://1otruda.ru/system/content/image/200/1/2608000/" TargetMode="External"/><Relationship Id="rId165" Type="http://schemas.openxmlformats.org/officeDocument/2006/relationships/hyperlink" Target="https://1otruda.ru/" TargetMode="External"/><Relationship Id="rId181" Type="http://schemas.openxmlformats.org/officeDocument/2006/relationships/hyperlink" Target="https://1otruda.ru/" TargetMode="External"/><Relationship Id="rId186" Type="http://schemas.openxmlformats.org/officeDocument/2006/relationships/image" Target="https://1otruda.ru/system/content/image/200/1/2613399/" TargetMode="External"/><Relationship Id="rId211" Type="http://schemas.openxmlformats.org/officeDocument/2006/relationships/fontTable" Target="fontTable.xml"/><Relationship Id="rId22" Type="http://schemas.openxmlformats.org/officeDocument/2006/relationships/hyperlink" Target="https://1otruda.ru/" TargetMode="External"/><Relationship Id="rId27" Type="http://schemas.openxmlformats.org/officeDocument/2006/relationships/hyperlink" Target="https://1otruda.ru/" TargetMode="External"/><Relationship Id="rId43" Type="http://schemas.openxmlformats.org/officeDocument/2006/relationships/hyperlink" Target="https://1otruda.ru/" TargetMode="External"/><Relationship Id="rId48" Type="http://schemas.openxmlformats.org/officeDocument/2006/relationships/image" Target="https://1otruda.ru/system/content/image/200/1/576329/" TargetMode="External"/><Relationship Id="rId64" Type="http://schemas.openxmlformats.org/officeDocument/2006/relationships/hyperlink" Target="https://1otruda.ru/" TargetMode="External"/><Relationship Id="rId69" Type="http://schemas.openxmlformats.org/officeDocument/2006/relationships/hyperlink" Target="https://1otruda.ru/" TargetMode="External"/><Relationship Id="rId113" Type="http://schemas.openxmlformats.org/officeDocument/2006/relationships/image" Target="https://1otruda.ru/system/content/image/200/1/2607987/" TargetMode="External"/><Relationship Id="rId118" Type="http://schemas.openxmlformats.org/officeDocument/2006/relationships/hyperlink" Target="https://1otruda.ru/" TargetMode="External"/><Relationship Id="rId134" Type="http://schemas.openxmlformats.org/officeDocument/2006/relationships/image" Target="https://1otruda.ru/system/content/image/200/1/2607994/" TargetMode="External"/><Relationship Id="rId139" Type="http://schemas.openxmlformats.org/officeDocument/2006/relationships/hyperlink" Target="https://1otruda.ru/" TargetMode="External"/><Relationship Id="rId80" Type="http://schemas.openxmlformats.org/officeDocument/2006/relationships/hyperlink" Target="https://1otruda.ru/" TargetMode="External"/><Relationship Id="rId85" Type="http://schemas.openxmlformats.org/officeDocument/2006/relationships/hyperlink" Target="https://1otruda.ru/" TargetMode="External"/><Relationship Id="rId150" Type="http://schemas.openxmlformats.org/officeDocument/2006/relationships/hyperlink" Target="https://1otruda.ru/" TargetMode="External"/><Relationship Id="rId155" Type="http://schemas.openxmlformats.org/officeDocument/2006/relationships/image" Target="https://1otruda.ru/system/content/image/200/1/2638221/" TargetMode="External"/><Relationship Id="rId171" Type="http://schemas.openxmlformats.org/officeDocument/2006/relationships/hyperlink" Target="https://1otruda.ru/" TargetMode="External"/><Relationship Id="rId176" Type="http://schemas.openxmlformats.org/officeDocument/2006/relationships/hyperlink" Target="https://1otruda.ru/" TargetMode="External"/><Relationship Id="rId192" Type="http://schemas.openxmlformats.org/officeDocument/2006/relationships/hyperlink" Target="https://1otruda.ru/" TargetMode="External"/><Relationship Id="rId197" Type="http://schemas.openxmlformats.org/officeDocument/2006/relationships/hyperlink" Target="https://1otruda.ru/" TargetMode="External"/><Relationship Id="rId206" Type="http://schemas.openxmlformats.org/officeDocument/2006/relationships/image" Target="https://1otruda.ru/system/content/image/200/1/2613405/" TargetMode="External"/><Relationship Id="rId201" Type="http://schemas.openxmlformats.org/officeDocument/2006/relationships/hyperlink" Target="https://1otruda.ru/" TargetMode="External"/><Relationship Id="rId12" Type="http://schemas.openxmlformats.org/officeDocument/2006/relationships/hyperlink" Target="https://1otruda.ru/" TargetMode="External"/><Relationship Id="rId17" Type="http://schemas.openxmlformats.org/officeDocument/2006/relationships/hyperlink" Target="https://1otruda.ru/" TargetMode="External"/><Relationship Id="rId33" Type="http://schemas.openxmlformats.org/officeDocument/2006/relationships/hyperlink" Target="https://1otruda.ru/" TargetMode="External"/><Relationship Id="rId38" Type="http://schemas.openxmlformats.org/officeDocument/2006/relationships/image" Target="https://1otruda.ru/system/content/image/200/1/574142/" TargetMode="External"/><Relationship Id="rId59" Type="http://schemas.openxmlformats.org/officeDocument/2006/relationships/hyperlink" Target="https://1otruda.ru/" TargetMode="External"/><Relationship Id="rId103" Type="http://schemas.openxmlformats.org/officeDocument/2006/relationships/hyperlink" Target="https://1otruda.ru/" TargetMode="External"/><Relationship Id="rId108" Type="http://schemas.openxmlformats.org/officeDocument/2006/relationships/hyperlink" Target="https://1otruda.ru/" TargetMode="External"/><Relationship Id="rId124" Type="http://schemas.openxmlformats.org/officeDocument/2006/relationships/hyperlink" Target="https://1otruda.ru/" TargetMode="External"/><Relationship Id="rId129" Type="http://schemas.openxmlformats.org/officeDocument/2006/relationships/hyperlink" Target="https://1otruda.ru/" TargetMode="External"/><Relationship Id="rId54" Type="http://schemas.openxmlformats.org/officeDocument/2006/relationships/hyperlink" Target="https://1otruda.ru/" TargetMode="External"/><Relationship Id="rId70" Type="http://schemas.openxmlformats.org/officeDocument/2006/relationships/image" Target="https://1otruda.ru/system/content/image/200/1/2637632/" TargetMode="External"/><Relationship Id="rId75" Type="http://schemas.openxmlformats.org/officeDocument/2006/relationships/hyperlink" Target="https://1otruda.ru/" TargetMode="External"/><Relationship Id="rId91" Type="http://schemas.openxmlformats.org/officeDocument/2006/relationships/image" Target="https://1otruda.ru/system/content/image/200/1/2637636/" TargetMode="External"/><Relationship Id="rId96" Type="http://schemas.openxmlformats.org/officeDocument/2006/relationships/image" Target="https://1otruda.ru/system/content/image/200/1/2637638/" TargetMode="External"/><Relationship Id="rId140" Type="http://schemas.openxmlformats.org/officeDocument/2006/relationships/image" Target="https://1otruda.ru/system/content/image/200/1/2607995/" TargetMode="External"/><Relationship Id="rId145" Type="http://schemas.openxmlformats.org/officeDocument/2006/relationships/hyperlink" Target="https://1otruda.ru/" TargetMode="External"/><Relationship Id="rId161" Type="http://schemas.openxmlformats.org/officeDocument/2006/relationships/hyperlink" Target="https://1otruda.ru/" TargetMode="External"/><Relationship Id="rId166" Type="http://schemas.openxmlformats.org/officeDocument/2006/relationships/hyperlink" Target="https://1otruda.ru/" TargetMode="External"/><Relationship Id="rId182" Type="http://schemas.openxmlformats.org/officeDocument/2006/relationships/image" Target="https://1otruda.ru/system/content/image/200/1/2613398/" TargetMode="External"/><Relationship Id="rId187" Type="http://schemas.openxmlformats.org/officeDocument/2006/relationships/hyperlink" Target="https://1otruda.ru/" TargetMode="External"/><Relationship Id="rId1" Type="http://schemas.openxmlformats.org/officeDocument/2006/relationships/styles" Target="styles.xml"/><Relationship Id="rId6" Type="http://schemas.openxmlformats.org/officeDocument/2006/relationships/hyperlink" Target="https://1otruda.ru/" TargetMode="External"/><Relationship Id="rId212" Type="http://schemas.openxmlformats.org/officeDocument/2006/relationships/theme" Target="theme/theme1.xml"/><Relationship Id="rId23" Type="http://schemas.openxmlformats.org/officeDocument/2006/relationships/hyperlink" Target="https://1otruda.ru/" TargetMode="External"/><Relationship Id="rId28" Type="http://schemas.openxmlformats.org/officeDocument/2006/relationships/hyperlink" Target="https://1otruda.ru/" TargetMode="External"/><Relationship Id="rId49" Type="http://schemas.openxmlformats.org/officeDocument/2006/relationships/hyperlink" Target="https://1otruda.ru/" TargetMode="External"/><Relationship Id="rId114" Type="http://schemas.openxmlformats.org/officeDocument/2006/relationships/hyperlink" Target="https://1otruda.ru/" TargetMode="External"/><Relationship Id="rId119" Type="http://schemas.openxmlformats.org/officeDocument/2006/relationships/image" Target="https://1otruda.ru/system/content/image/200/1/2607990/" TargetMode="External"/><Relationship Id="rId44" Type="http://schemas.openxmlformats.org/officeDocument/2006/relationships/hyperlink" Target="https://1otruda.ru/" TargetMode="External"/><Relationship Id="rId60" Type="http://schemas.openxmlformats.org/officeDocument/2006/relationships/hyperlink" Target="https://1otruda.ru/" TargetMode="External"/><Relationship Id="rId65" Type="http://schemas.openxmlformats.org/officeDocument/2006/relationships/hyperlink" Target="https://1otruda.ru/" TargetMode="External"/><Relationship Id="rId81" Type="http://schemas.openxmlformats.org/officeDocument/2006/relationships/hyperlink" Target="https://1otruda.ru/" TargetMode="External"/><Relationship Id="rId86" Type="http://schemas.openxmlformats.org/officeDocument/2006/relationships/hyperlink" Target="https://1otruda.ru/" TargetMode="External"/><Relationship Id="rId130" Type="http://schemas.openxmlformats.org/officeDocument/2006/relationships/image" Target="https://1otruda.ru/system/content/image/200/1/2607992/" TargetMode="External"/><Relationship Id="rId135" Type="http://schemas.openxmlformats.org/officeDocument/2006/relationships/hyperlink" Target="https://1otruda.ru/" TargetMode="External"/><Relationship Id="rId151" Type="http://schemas.openxmlformats.org/officeDocument/2006/relationships/hyperlink" Target="https://1otruda.ru/" TargetMode="External"/><Relationship Id="rId156" Type="http://schemas.openxmlformats.org/officeDocument/2006/relationships/hyperlink" Target="https://1otruda.ru/" TargetMode="External"/><Relationship Id="rId177" Type="http://schemas.openxmlformats.org/officeDocument/2006/relationships/hyperlink" Target="https://1otruda.ru/" TargetMode="External"/><Relationship Id="rId198" Type="http://schemas.openxmlformats.org/officeDocument/2006/relationships/image" Target="https://1otruda.ru/system/content/image/200/1/2612593/" TargetMode="External"/><Relationship Id="rId172" Type="http://schemas.openxmlformats.org/officeDocument/2006/relationships/image" Target="https://1otruda.ru/system/content/image/200/1/2613396/" TargetMode="External"/><Relationship Id="rId193" Type="http://schemas.openxmlformats.org/officeDocument/2006/relationships/hyperlink" Target="https://1otruda.ru/" TargetMode="External"/><Relationship Id="rId202" Type="http://schemas.openxmlformats.org/officeDocument/2006/relationships/image" Target="https://1otruda.ru/system/content/image/200/1/2613403/" TargetMode="External"/><Relationship Id="rId207" Type="http://schemas.openxmlformats.org/officeDocument/2006/relationships/hyperlink" Target="https://1otruda.ru/" TargetMode="External"/><Relationship Id="rId13" Type="http://schemas.openxmlformats.org/officeDocument/2006/relationships/hyperlink" Target="https://1otruda.ru/" TargetMode="External"/><Relationship Id="rId18" Type="http://schemas.openxmlformats.org/officeDocument/2006/relationships/hyperlink" Target="https://1otruda.ru/" TargetMode="External"/><Relationship Id="rId39" Type="http://schemas.openxmlformats.org/officeDocument/2006/relationships/hyperlink" Target="https://1otruda.ru/" TargetMode="External"/><Relationship Id="rId109" Type="http://schemas.openxmlformats.org/officeDocument/2006/relationships/hyperlink" Target="https://1otruda.ru/" TargetMode="External"/><Relationship Id="rId34" Type="http://schemas.openxmlformats.org/officeDocument/2006/relationships/hyperlink" Target="https://1otruda.ru/" TargetMode="External"/><Relationship Id="rId50" Type="http://schemas.openxmlformats.org/officeDocument/2006/relationships/hyperlink" Target="https://1otruda.ru/" TargetMode="External"/><Relationship Id="rId55" Type="http://schemas.openxmlformats.org/officeDocument/2006/relationships/image" Target="https://1otruda.ru/system/content/image/200/1/576364/" TargetMode="External"/><Relationship Id="rId76" Type="http://schemas.openxmlformats.org/officeDocument/2006/relationships/image" Target="https://1otruda.ru/system/content/image/200/1/2637633/" TargetMode="External"/><Relationship Id="rId97" Type="http://schemas.openxmlformats.org/officeDocument/2006/relationships/hyperlink" Target="https://1otruda.ru/" TargetMode="External"/><Relationship Id="rId104" Type="http://schemas.openxmlformats.org/officeDocument/2006/relationships/hyperlink" Target="https://1otruda.ru/" TargetMode="External"/><Relationship Id="rId120" Type="http://schemas.openxmlformats.org/officeDocument/2006/relationships/hyperlink" Target="https://1otruda.ru/" TargetMode="External"/><Relationship Id="rId125" Type="http://schemas.openxmlformats.org/officeDocument/2006/relationships/hyperlink" Target="https://1otruda.ru/" TargetMode="External"/><Relationship Id="rId141" Type="http://schemas.openxmlformats.org/officeDocument/2006/relationships/hyperlink" Target="https://1otruda.ru/" TargetMode="External"/><Relationship Id="rId146" Type="http://schemas.openxmlformats.org/officeDocument/2006/relationships/image" Target="https://1otruda.ru/system/content/image/200/1/2607997/" TargetMode="External"/><Relationship Id="rId167" Type="http://schemas.openxmlformats.org/officeDocument/2006/relationships/hyperlink" Target="https://1otruda.ru/" TargetMode="External"/><Relationship Id="rId188" Type="http://schemas.openxmlformats.org/officeDocument/2006/relationships/image" Target="https://1otruda.ru/system/content/image/200/1/2613400/" TargetMode="External"/><Relationship Id="rId7" Type="http://schemas.openxmlformats.org/officeDocument/2006/relationships/hyperlink" Target="https://1otruda.ru/" TargetMode="External"/><Relationship Id="rId71" Type="http://schemas.openxmlformats.org/officeDocument/2006/relationships/hyperlink" Target="https://1otruda.ru/" TargetMode="External"/><Relationship Id="rId92" Type="http://schemas.openxmlformats.org/officeDocument/2006/relationships/hyperlink" Target="https://1otruda.ru/" TargetMode="External"/><Relationship Id="rId162" Type="http://schemas.openxmlformats.org/officeDocument/2006/relationships/image" Target="https://1otruda.ru/system/content/image/200/1/2609813/" TargetMode="External"/><Relationship Id="rId183" Type="http://schemas.openxmlformats.org/officeDocument/2006/relationships/hyperlink" Target="https://1otruda.ru/" TargetMode="External"/><Relationship Id="rId2" Type="http://schemas.openxmlformats.org/officeDocument/2006/relationships/settings" Target="settings.xml"/><Relationship Id="rId29" Type="http://schemas.openxmlformats.org/officeDocument/2006/relationships/hyperlink" Target="https://1otruda.ru/" TargetMode="External"/><Relationship Id="rId24" Type="http://schemas.openxmlformats.org/officeDocument/2006/relationships/hyperlink" Target="https://1otruda.ru/" TargetMode="External"/><Relationship Id="rId40" Type="http://schemas.openxmlformats.org/officeDocument/2006/relationships/hyperlink" Target="https://1otruda.ru/" TargetMode="External"/><Relationship Id="rId45" Type="http://schemas.openxmlformats.org/officeDocument/2006/relationships/image" Target="https://1otruda.ru/system/content/image/200/1/576325/" TargetMode="External"/><Relationship Id="rId66" Type="http://schemas.openxmlformats.org/officeDocument/2006/relationships/hyperlink" Target="https://1otruda.ru/" TargetMode="External"/><Relationship Id="rId87" Type="http://schemas.openxmlformats.org/officeDocument/2006/relationships/hyperlink" Target="https://1otruda.ru/" TargetMode="External"/><Relationship Id="rId110" Type="http://schemas.openxmlformats.org/officeDocument/2006/relationships/image" Target="https://1otruda.ru/system/content/image/200/1/2637643/" TargetMode="External"/><Relationship Id="rId115" Type="http://schemas.openxmlformats.org/officeDocument/2006/relationships/image" Target="https://1otruda.ru/system/content/image/200/1/2607988/" TargetMode="External"/><Relationship Id="rId131" Type="http://schemas.openxmlformats.org/officeDocument/2006/relationships/hyperlink" Target="https://1otruda.ru/" TargetMode="External"/><Relationship Id="rId136" Type="http://schemas.openxmlformats.org/officeDocument/2006/relationships/hyperlink" Target="https://1otruda.ru/" TargetMode="External"/><Relationship Id="rId157" Type="http://schemas.openxmlformats.org/officeDocument/2006/relationships/hyperlink" Target="https://1otruda.ru/" TargetMode="External"/><Relationship Id="rId178" Type="http://schemas.openxmlformats.org/officeDocument/2006/relationships/image" Target="https://1otruda.ru/system/content/image/200/1/2613397/" TargetMode="External"/><Relationship Id="rId61" Type="http://schemas.openxmlformats.org/officeDocument/2006/relationships/image" Target="https://1otruda.ru/system/content/image/200/1/2637631/" TargetMode="External"/><Relationship Id="rId82" Type="http://schemas.openxmlformats.org/officeDocument/2006/relationships/hyperlink" Target="https://1otruda.ru/" TargetMode="External"/><Relationship Id="rId152" Type="http://schemas.openxmlformats.org/officeDocument/2006/relationships/hyperlink" Target="https://1otruda.ru/" TargetMode="External"/><Relationship Id="rId173" Type="http://schemas.openxmlformats.org/officeDocument/2006/relationships/hyperlink" Target="https://1otruda.ru/" TargetMode="External"/><Relationship Id="rId194" Type="http://schemas.openxmlformats.org/officeDocument/2006/relationships/hyperlink" Target="https://1otruda.ru/" TargetMode="External"/><Relationship Id="rId199" Type="http://schemas.openxmlformats.org/officeDocument/2006/relationships/image" Target="https://1otruda.ru/system/content/image/200/1/1758706/" TargetMode="External"/><Relationship Id="rId203" Type="http://schemas.openxmlformats.org/officeDocument/2006/relationships/hyperlink" Target="https://1otruda.ru/" TargetMode="External"/><Relationship Id="rId208" Type="http://schemas.openxmlformats.org/officeDocument/2006/relationships/hyperlink" Target="https://1otruda.ru/" TargetMode="External"/><Relationship Id="rId19" Type="http://schemas.openxmlformats.org/officeDocument/2006/relationships/hyperlink" Target="https://1otruda.ru/" TargetMode="External"/><Relationship Id="rId14" Type="http://schemas.openxmlformats.org/officeDocument/2006/relationships/hyperlink" Target="https://1otruda.ru/" TargetMode="External"/><Relationship Id="rId30" Type="http://schemas.openxmlformats.org/officeDocument/2006/relationships/hyperlink" Target="https://1otruda.ru/" TargetMode="External"/><Relationship Id="rId35" Type="http://schemas.openxmlformats.org/officeDocument/2006/relationships/image" Target="https://1otruda.ru/system/content/image/200/1/575999/" TargetMode="External"/><Relationship Id="rId56" Type="http://schemas.openxmlformats.org/officeDocument/2006/relationships/hyperlink" Target="https://1otruda.ru/" TargetMode="External"/><Relationship Id="rId77" Type="http://schemas.openxmlformats.org/officeDocument/2006/relationships/hyperlink" Target="https://1otruda.ru/" TargetMode="External"/><Relationship Id="rId100" Type="http://schemas.openxmlformats.org/officeDocument/2006/relationships/image" Target="https://1otruda.ru/system/content/image/200/1/2637640/" TargetMode="External"/><Relationship Id="rId105" Type="http://schemas.openxmlformats.org/officeDocument/2006/relationships/hyperlink" Target="https://1otruda.ru/" TargetMode="External"/><Relationship Id="rId126" Type="http://schemas.openxmlformats.org/officeDocument/2006/relationships/image" Target="https://1otruda.ru/system/content/image/200/1/2607991/" TargetMode="External"/><Relationship Id="rId147" Type="http://schemas.openxmlformats.org/officeDocument/2006/relationships/hyperlink" Target="https://1otruda.ru/" TargetMode="External"/><Relationship Id="rId168" Type="http://schemas.openxmlformats.org/officeDocument/2006/relationships/hyperlink" Target="https://1otruda.ru/" TargetMode="External"/><Relationship Id="rId8" Type="http://schemas.openxmlformats.org/officeDocument/2006/relationships/hyperlink" Target="https://1otruda.ru/" TargetMode="External"/><Relationship Id="rId51" Type="http://schemas.openxmlformats.org/officeDocument/2006/relationships/image" Target="https://1otruda.ru/system/content/image/200/1/576332/" TargetMode="External"/><Relationship Id="rId72" Type="http://schemas.openxmlformats.org/officeDocument/2006/relationships/hyperlink" Target="https://1otruda.ru/" TargetMode="External"/><Relationship Id="rId93" Type="http://schemas.openxmlformats.org/officeDocument/2006/relationships/hyperlink" Target="https://1otruda.ru/" TargetMode="External"/><Relationship Id="rId98" Type="http://schemas.openxmlformats.org/officeDocument/2006/relationships/image" Target="https://1otruda.ru/system/content/image/200/1/2637639/" TargetMode="External"/><Relationship Id="rId121" Type="http://schemas.openxmlformats.org/officeDocument/2006/relationships/hyperlink" Target="https://1otruda.ru/" TargetMode="External"/><Relationship Id="rId142" Type="http://schemas.openxmlformats.org/officeDocument/2006/relationships/image" Target="https://1otruda.ru/system/content/image/200/1/2607996/" TargetMode="External"/><Relationship Id="rId163" Type="http://schemas.openxmlformats.org/officeDocument/2006/relationships/hyperlink" Target="https://1otruda.ru/" TargetMode="External"/><Relationship Id="rId184" Type="http://schemas.openxmlformats.org/officeDocument/2006/relationships/hyperlink" Target="https://1otruda.ru/" TargetMode="External"/><Relationship Id="rId189" Type="http://schemas.openxmlformats.org/officeDocument/2006/relationships/hyperlink" Target="https://1otruda.ru/" TargetMode="External"/><Relationship Id="rId3" Type="http://schemas.openxmlformats.org/officeDocument/2006/relationships/webSettings" Target="webSettings.xml"/><Relationship Id="rId25" Type="http://schemas.openxmlformats.org/officeDocument/2006/relationships/hyperlink" Target="https://1otruda.ru/" TargetMode="External"/><Relationship Id="rId46" Type="http://schemas.openxmlformats.org/officeDocument/2006/relationships/hyperlink" Target="https://1otruda.ru/" TargetMode="External"/><Relationship Id="rId67" Type="http://schemas.openxmlformats.org/officeDocument/2006/relationships/hyperlink" Target="https://1otruda.ru/" TargetMode="External"/><Relationship Id="rId116" Type="http://schemas.openxmlformats.org/officeDocument/2006/relationships/hyperlink" Target="https://1otruda.ru/" TargetMode="External"/><Relationship Id="rId137" Type="http://schemas.openxmlformats.org/officeDocument/2006/relationships/hyperlink" Target="https://1otruda.ru/" TargetMode="External"/><Relationship Id="rId158" Type="http://schemas.openxmlformats.org/officeDocument/2006/relationships/hyperlink" Target="https://1otruda.ru/" TargetMode="External"/><Relationship Id="rId20" Type="http://schemas.openxmlformats.org/officeDocument/2006/relationships/hyperlink" Target="https://1otruda.ru/" TargetMode="External"/><Relationship Id="rId41" Type="http://schemas.openxmlformats.org/officeDocument/2006/relationships/hyperlink" Target="https://1otruda.ru/" TargetMode="External"/><Relationship Id="rId62" Type="http://schemas.openxmlformats.org/officeDocument/2006/relationships/hyperlink" Target="https://1otruda.ru/" TargetMode="External"/><Relationship Id="rId83" Type="http://schemas.openxmlformats.org/officeDocument/2006/relationships/image" Target="https://1otruda.ru/system/content/image/200/1/2637634/" TargetMode="External"/><Relationship Id="rId88" Type="http://schemas.openxmlformats.org/officeDocument/2006/relationships/image" Target="https://1otruda.ru/system/content/image/200/1/2637635/" TargetMode="External"/><Relationship Id="rId111" Type="http://schemas.openxmlformats.org/officeDocument/2006/relationships/hyperlink" Target="https://1otruda.ru/" TargetMode="External"/><Relationship Id="rId132" Type="http://schemas.openxmlformats.org/officeDocument/2006/relationships/image" Target="https://1otruda.ru/system/content/image/200/1/2607993/" TargetMode="External"/><Relationship Id="rId153" Type="http://schemas.openxmlformats.org/officeDocument/2006/relationships/image" Target="https://1otruda.ru/system/content/image/200/1/2607999/" TargetMode="External"/><Relationship Id="rId174" Type="http://schemas.openxmlformats.org/officeDocument/2006/relationships/hyperlink" Target="https://1otruda.ru/" TargetMode="External"/><Relationship Id="rId179" Type="http://schemas.openxmlformats.org/officeDocument/2006/relationships/hyperlink" Target="https://1otruda.ru/" TargetMode="External"/><Relationship Id="rId195" Type="http://schemas.openxmlformats.org/officeDocument/2006/relationships/image" Target="https://1otruda.ru/system/content/image/200/1/2613402/" TargetMode="External"/><Relationship Id="rId209" Type="http://schemas.openxmlformats.org/officeDocument/2006/relationships/hyperlink" Target="https://1otruda.ru/" TargetMode="External"/><Relationship Id="rId190" Type="http://schemas.openxmlformats.org/officeDocument/2006/relationships/hyperlink" Target="https://1otruda.ru/" TargetMode="External"/><Relationship Id="rId204" Type="http://schemas.openxmlformats.org/officeDocument/2006/relationships/image" Target="https://1otruda.ru/system/content/image/200/1/2613404/" TargetMode="External"/><Relationship Id="rId15" Type="http://schemas.openxmlformats.org/officeDocument/2006/relationships/hyperlink" Target="https://1otruda.ru/" TargetMode="External"/><Relationship Id="rId36" Type="http://schemas.openxmlformats.org/officeDocument/2006/relationships/image" Target="https://1otruda.ru/system/content/image/200/1/576323/" TargetMode="External"/><Relationship Id="rId57" Type="http://schemas.openxmlformats.org/officeDocument/2006/relationships/image" Target="https://1otruda.ru/system/content/image/200/1/691221/" TargetMode="External"/><Relationship Id="rId106" Type="http://schemas.openxmlformats.org/officeDocument/2006/relationships/image" Target="https://1otruda.ru/system/content/image/200/1/2637642/" TargetMode="External"/><Relationship Id="rId127" Type="http://schemas.openxmlformats.org/officeDocument/2006/relationships/hyperlink" Target="https://1otruda.ru/" TargetMode="External"/><Relationship Id="rId10" Type="http://schemas.openxmlformats.org/officeDocument/2006/relationships/hyperlink" Target="https://1otruda.ru/" TargetMode="External"/><Relationship Id="rId31" Type="http://schemas.openxmlformats.org/officeDocument/2006/relationships/hyperlink" Target="https://1otruda.ru/" TargetMode="External"/><Relationship Id="rId52" Type="http://schemas.openxmlformats.org/officeDocument/2006/relationships/hyperlink" Target="https://1otruda.ru/" TargetMode="External"/><Relationship Id="rId73" Type="http://schemas.openxmlformats.org/officeDocument/2006/relationships/hyperlink" Target="https://1otruda.ru/" TargetMode="External"/><Relationship Id="rId78" Type="http://schemas.openxmlformats.org/officeDocument/2006/relationships/hyperlink" Target="https://1otruda.ru/" TargetMode="External"/><Relationship Id="rId94" Type="http://schemas.openxmlformats.org/officeDocument/2006/relationships/image" Target="https://1otruda.ru/system/content/image/200/1/2637637/" TargetMode="External"/><Relationship Id="rId99" Type="http://schemas.openxmlformats.org/officeDocument/2006/relationships/hyperlink" Target="https://1otruda.ru/" TargetMode="External"/><Relationship Id="rId101" Type="http://schemas.openxmlformats.org/officeDocument/2006/relationships/hyperlink" Target="https://1otruda.ru/" TargetMode="External"/><Relationship Id="rId122" Type="http://schemas.openxmlformats.org/officeDocument/2006/relationships/hyperlink" Target="https://1otruda.ru/" TargetMode="External"/><Relationship Id="rId143" Type="http://schemas.openxmlformats.org/officeDocument/2006/relationships/hyperlink" Target="https://1otruda.ru/" TargetMode="External"/><Relationship Id="rId148" Type="http://schemas.openxmlformats.org/officeDocument/2006/relationships/image" Target="https://1otruda.ru/system/content/image/200/1/2607998/" TargetMode="External"/><Relationship Id="rId164" Type="http://schemas.openxmlformats.org/officeDocument/2006/relationships/image" Target="https://1otruda.ru/system/content/image/200/1/2613395/" TargetMode="External"/><Relationship Id="rId169" Type="http://schemas.openxmlformats.org/officeDocument/2006/relationships/hyperlink" Target="https://1otruda.ru/" TargetMode="External"/><Relationship Id="rId185" Type="http://schemas.openxmlformats.org/officeDocument/2006/relationships/hyperlink" Target="https://1otruda.ru/" TargetMode="External"/><Relationship Id="rId4" Type="http://schemas.openxmlformats.org/officeDocument/2006/relationships/hyperlink" Target="https://1otruda.ru/" TargetMode="External"/><Relationship Id="rId9" Type="http://schemas.openxmlformats.org/officeDocument/2006/relationships/hyperlink" Target="https://1otruda.ru/" TargetMode="External"/><Relationship Id="rId180" Type="http://schemas.openxmlformats.org/officeDocument/2006/relationships/hyperlink" Target="https://1otruda.ru/" TargetMode="External"/><Relationship Id="rId210" Type="http://schemas.openxmlformats.org/officeDocument/2006/relationships/hyperlink" Target="https://1otruda.ru/" TargetMode="External"/><Relationship Id="rId26" Type="http://schemas.openxmlformats.org/officeDocument/2006/relationships/hyperlink" Target="https://1otruda.ru/" TargetMode="External"/><Relationship Id="rId47" Type="http://schemas.openxmlformats.org/officeDocument/2006/relationships/hyperlink" Target="https://1otruda.ru/" TargetMode="External"/><Relationship Id="rId68" Type="http://schemas.openxmlformats.org/officeDocument/2006/relationships/image" Target="https://1otruda.ru/system/content/image/200/1/2637630/" TargetMode="External"/><Relationship Id="rId89" Type="http://schemas.openxmlformats.org/officeDocument/2006/relationships/hyperlink" Target="https://1otruda.ru/" TargetMode="External"/><Relationship Id="rId112" Type="http://schemas.openxmlformats.org/officeDocument/2006/relationships/hyperlink" Target="https://1otruda.ru/" TargetMode="External"/><Relationship Id="rId133" Type="http://schemas.openxmlformats.org/officeDocument/2006/relationships/hyperlink" Target="https://1otruda.ru/" TargetMode="External"/><Relationship Id="rId154" Type="http://schemas.openxmlformats.org/officeDocument/2006/relationships/hyperlink" Target="https://1otruda.ru/" TargetMode="External"/><Relationship Id="rId175" Type="http://schemas.openxmlformats.org/officeDocument/2006/relationships/hyperlink" Target="https://1otruda.ru/" TargetMode="External"/><Relationship Id="rId196" Type="http://schemas.openxmlformats.org/officeDocument/2006/relationships/hyperlink" Target="https://1otruda.ru/" TargetMode="External"/><Relationship Id="rId200" Type="http://schemas.openxmlformats.org/officeDocument/2006/relationships/image" Target="https://1otruda.ru/system/content/image/200/1/2620594/" TargetMode="External"/><Relationship Id="rId16"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28339</Words>
  <Characters>161534</Characters>
  <Application>Microsoft Office Word</Application>
  <DocSecurity>0</DocSecurity>
  <Lines>1346</Lines>
  <Paragraphs>378</Paragraphs>
  <ScaleCrop>false</ScaleCrop>
  <Company/>
  <LinksUpToDate>false</LinksUpToDate>
  <CharactersWithSpaces>189495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ovr</dc:creator>
  <cp:lastModifiedBy>ovr</cp:lastModifiedBy>
  <cp:revision>2</cp:revision>
  <dcterms:created xsi:type="dcterms:W3CDTF">2023-11-09T12:10:00Z</dcterms:created>
  <dcterms:modified xsi:type="dcterms:W3CDTF">2023-11-09T12:10:00Z</dcterms:modified>
</cp:coreProperties>
</file>