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D38">
      <w:pPr>
        <w:pStyle w:val="printredaction-line"/>
        <w:divId w:val="9613045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дек 2015</w:t>
      </w:r>
    </w:p>
    <w:p w:rsidR="00000000" w:rsidRDefault="00791D38">
      <w:pPr>
        <w:divId w:val="203410759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ГОСТ Росстандарта от 26.11.2014 № ГОСТ 12.4.280-2014</w:t>
      </w:r>
    </w:p>
    <w:p w:rsidR="00000000" w:rsidRDefault="00791D38">
      <w:pPr>
        <w:pStyle w:val="2"/>
        <w:divId w:val="96130455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12.4.280-2014. Межгосударственный стандарт. Система стандартов безопасности труда. Одежда специальная для защиты от общих производственных загрязнений и механических воздействий. Общие технические требования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Введен в действие</w:t>
      </w:r>
      <w:r>
        <w:rPr>
          <w:rFonts w:ascii="Georgia" w:hAnsi="Georgia"/>
          <w:sz w:val="19"/>
          <w:szCs w:val="19"/>
        </w:rPr>
        <w:br/>
        <w:t>Приказом Федерального</w:t>
      </w:r>
      <w:r>
        <w:rPr>
          <w:rFonts w:ascii="Georgia" w:hAnsi="Georgia"/>
          <w:sz w:val="19"/>
          <w:szCs w:val="19"/>
        </w:rPr>
        <w:br/>
        <w:t>аге</w:t>
      </w:r>
      <w:r>
        <w:rPr>
          <w:rFonts w:ascii="Georgia" w:hAnsi="Georgia"/>
          <w:sz w:val="19"/>
          <w:szCs w:val="19"/>
        </w:rPr>
        <w:t>нтства по техническому</w:t>
      </w:r>
      <w:r>
        <w:rPr>
          <w:rFonts w:ascii="Georgia" w:hAnsi="Georgia"/>
          <w:sz w:val="19"/>
          <w:szCs w:val="19"/>
        </w:rPr>
        <w:br/>
        <w:t>регулированию и метрологии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26 ноября 2014 г. № 1812-с</w:t>
      </w:r>
      <w:r>
        <w:rPr>
          <w:rFonts w:ascii="Georgia" w:hAnsi="Georgia"/>
          <w:sz w:val="19"/>
          <w:szCs w:val="19"/>
        </w:rPr>
        <w:t>т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МЕЖГОСУДАРСТВЕННЫЙ СТАНДАР</w:t>
      </w:r>
      <w:r>
        <w:rPr>
          <w:rFonts w:ascii="Georgia" w:eastAsia="Times New Roman" w:hAnsi="Georgia"/>
        </w:rPr>
        <w:t>Т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СИСТЕМА СТАНДАРТОВ БЕЗОПАСНОСТИ ТРУД</w:t>
      </w:r>
      <w:r>
        <w:rPr>
          <w:rFonts w:ascii="Georgia" w:eastAsia="Times New Roman" w:hAnsi="Georgia"/>
        </w:rPr>
        <w:t>А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ОДЕЖДА СПЕЦИАЛЬНАЯ ДЛЯ ЗАЩИТЫ ОТ ОБЩИХ ПРОИЗВОДСТВЕННЫ</w:t>
      </w:r>
      <w:r>
        <w:rPr>
          <w:rFonts w:ascii="Georgia" w:eastAsia="Times New Roman" w:hAnsi="Georgia"/>
        </w:rPr>
        <w:t>Х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ЗАГРЯЗНЕНИЙ И МЕХАНИЧЕСКИХ ВОЗДЕЙСТВИ</w:t>
      </w:r>
      <w:r>
        <w:rPr>
          <w:rFonts w:ascii="Georgia" w:eastAsia="Times New Roman" w:hAnsi="Georgia"/>
        </w:rPr>
        <w:t>Й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ОБЩИЕ ТЕХНИЧЕС</w:t>
      </w:r>
      <w:r>
        <w:rPr>
          <w:rFonts w:ascii="Georgia" w:eastAsia="Times New Roman" w:hAnsi="Georgia"/>
        </w:rPr>
        <w:t>КИЕ ТРЕБОВАНИ</w:t>
      </w:r>
      <w:r>
        <w:rPr>
          <w:rFonts w:ascii="Georgia" w:eastAsia="Times New Roman" w:hAnsi="Georgia"/>
        </w:rPr>
        <w:t>Я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Occupational safety standards system. Special clothin</w:t>
      </w:r>
      <w:r>
        <w:rPr>
          <w:rFonts w:ascii="Georgia" w:eastAsia="Times New Roman" w:hAnsi="Georgia"/>
        </w:rPr>
        <w:t>g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for mechanical action protection and general industria</w:t>
      </w:r>
      <w:r>
        <w:rPr>
          <w:rFonts w:ascii="Georgia" w:eastAsia="Times New Roman" w:hAnsi="Georgia"/>
        </w:rPr>
        <w:t>l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contamination protection. General technical requirement</w:t>
      </w:r>
      <w:r>
        <w:rPr>
          <w:rFonts w:ascii="Georgia" w:eastAsia="Times New Roman" w:hAnsi="Georgia"/>
        </w:rPr>
        <w:t>s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ГОСТ 12.4.280-201</w:t>
      </w:r>
      <w:r>
        <w:rPr>
          <w:rFonts w:ascii="Georgia" w:eastAsia="Times New Roman" w:hAnsi="Georgia"/>
        </w:rPr>
        <w:t>4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МКС 13.10</w:t>
      </w:r>
      <w:r>
        <w:rPr>
          <w:rFonts w:ascii="Georgia" w:hAnsi="Georgia"/>
          <w:sz w:val="19"/>
          <w:szCs w:val="19"/>
        </w:rPr>
        <w:t>0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ОКП 85 700</w:t>
      </w:r>
      <w:r>
        <w:rPr>
          <w:rFonts w:ascii="Georgia" w:hAnsi="Georgia"/>
          <w:sz w:val="19"/>
          <w:szCs w:val="19"/>
        </w:rPr>
        <w:t>0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Дата введения</w:t>
      </w:r>
      <w:r>
        <w:rPr>
          <w:rFonts w:ascii="Georgia" w:hAnsi="Georgia"/>
          <w:sz w:val="19"/>
          <w:szCs w:val="19"/>
        </w:rPr>
        <w:br/>
        <w:t>1 декабря 2015 го</w:t>
      </w:r>
      <w:r>
        <w:rPr>
          <w:rFonts w:ascii="Georgia" w:hAnsi="Georgia"/>
          <w:sz w:val="19"/>
          <w:szCs w:val="19"/>
        </w:rPr>
        <w:t>д</w:t>
      </w:r>
      <w:r>
        <w:rPr>
          <w:rFonts w:ascii="Georgia" w:hAnsi="Georgia"/>
          <w:sz w:val="19"/>
          <w:szCs w:val="19"/>
        </w:rPr>
        <w:t>а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Предислови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Цели, основные принципы и основной порядок проведения работ по межгосударственной стандартизации установлены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1.0-9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"Межгосударственная система стандартизации. Основные положения"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1.2-200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"Межгосударственная система стандартизац</w:t>
      </w:r>
      <w:r>
        <w:rPr>
          <w:rFonts w:ascii="Georgia" w:hAnsi="Georgia"/>
          <w:sz w:val="19"/>
          <w:szCs w:val="19"/>
        </w:rPr>
        <w:t>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Сведения о стандарт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 Разработан Открытым акционерным обществом "Центральный научно-исследовате</w:t>
      </w:r>
      <w:r>
        <w:rPr>
          <w:rFonts w:ascii="Georgia" w:hAnsi="Georgia"/>
          <w:sz w:val="19"/>
          <w:szCs w:val="19"/>
        </w:rPr>
        <w:t>льский институт швейной промышленности" (ОАО "ЦНИИШП")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Внесен Федеральным агентством по техническому регулированию и метрологии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Принят Межгосударственным советом по стандартизации, метрологии и сертификации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протокол от 14 ноября 2014 г. № 72-</w:t>
      </w:r>
      <w:r>
        <w:rPr>
          <w:rFonts w:ascii="Georgia" w:hAnsi="Georgia"/>
          <w:sz w:val="19"/>
          <w:szCs w:val="19"/>
        </w:rPr>
        <w:t>П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</w:t>
      </w:r>
      <w:r>
        <w:rPr>
          <w:rFonts w:ascii="Georgia" w:hAnsi="Georgia"/>
          <w:sz w:val="19"/>
          <w:szCs w:val="19"/>
        </w:rPr>
        <w:t>а принятие стандарта проголосовали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87"/>
        <w:gridCol w:w="2170"/>
        <w:gridCol w:w="4038"/>
      </w:tblGrid>
      <w:tr w:rsidR="00000000">
        <w:trPr>
          <w:divId w:val="1166937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Краткое наименование страны по МК </w:t>
            </w:r>
            <w:r>
              <w:rPr>
                <w:rFonts w:eastAsia="Times New Roman"/>
                <w:b/>
                <w:bCs/>
              </w:rPr>
              <w:t>(</w:t>
            </w:r>
            <w:r>
              <w:rPr>
                <w:rFonts w:eastAsia="Times New Roman"/>
                <w:b/>
                <w:bCs/>
              </w:rPr>
              <w:t>ИСО 316</w:t>
            </w:r>
            <w:r>
              <w:rPr>
                <w:rFonts w:eastAsia="Times New Roman"/>
                <w:b/>
                <w:bCs/>
              </w:rPr>
              <w:t>6</w:t>
            </w:r>
            <w:r>
              <w:rPr>
                <w:rFonts w:eastAsia="Times New Roman"/>
                <w:b/>
                <w:bCs/>
              </w:rPr>
              <w:t>) 004-97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Код страны по МК </w:t>
            </w:r>
            <w:r>
              <w:rPr>
                <w:rFonts w:eastAsia="Times New Roman"/>
                <w:b/>
                <w:bCs/>
              </w:rPr>
              <w:t>(</w:t>
            </w:r>
            <w:r>
              <w:rPr>
                <w:rFonts w:eastAsia="Times New Roman"/>
                <w:b/>
                <w:bCs/>
              </w:rPr>
              <w:t>ИСО 316</w:t>
            </w:r>
            <w:r>
              <w:rPr>
                <w:rFonts w:eastAsia="Times New Roman"/>
                <w:b/>
                <w:bCs/>
              </w:rPr>
              <w:t>6</w:t>
            </w:r>
            <w:r>
              <w:rPr>
                <w:rFonts w:eastAsia="Times New Roman"/>
                <w:b/>
                <w:bCs/>
              </w:rPr>
              <w:t>) 004-97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национального органа по стандартизации</w:t>
            </w:r>
          </w:p>
        </w:tc>
      </w:tr>
      <w:tr w:rsidR="00000000">
        <w:trPr>
          <w:divId w:val="1166937650"/>
        </w:trPr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Армения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AM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Минэкономики Республики Армения</w:t>
            </w:r>
          </w:p>
        </w:tc>
      </w:tr>
      <w:tr w:rsidR="00000000">
        <w:trPr>
          <w:divId w:val="116693765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Киргизия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KG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Кыргызстандарт</w:t>
            </w:r>
          </w:p>
        </w:tc>
      </w:tr>
      <w:tr w:rsidR="00000000">
        <w:trPr>
          <w:divId w:val="1166937650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Росстандарт</w:t>
            </w:r>
          </w:p>
        </w:tc>
      </w:tr>
    </w:tbl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Приказом Федерального агентства по техническому регулированию и метрологии от 26 ноября 2014 г. № 1812-с</w:t>
      </w:r>
      <w:r>
        <w:rPr>
          <w:rFonts w:ascii="Georgia" w:hAnsi="Georgia"/>
          <w:sz w:val="19"/>
          <w:szCs w:val="19"/>
        </w:rPr>
        <w:t>т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межгосударственный стандарт ГОСТ 12.4.280-201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введен в действие непосредственно в качест</w:t>
      </w:r>
      <w:r>
        <w:rPr>
          <w:rFonts w:ascii="Georgia" w:hAnsi="Georgia"/>
          <w:sz w:val="19"/>
          <w:szCs w:val="19"/>
        </w:rPr>
        <w:t>ве национального стандарта Российской Федерации с 1 декабря 2015 г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Взамен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27575-8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27574-8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</w:t>
      </w:r>
      <w:r>
        <w:rPr>
          <w:rFonts w:ascii="Georgia" w:hAnsi="Georgia"/>
          <w:sz w:val="19"/>
          <w:szCs w:val="19"/>
        </w:rPr>
        <w:t>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</w:t>
      </w:r>
      <w:r>
        <w:rPr>
          <w:rFonts w:ascii="Georgia" w:hAnsi="Georgia"/>
          <w:sz w:val="19"/>
          <w:szCs w:val="19"/>
        </w:rPr>
        <w:t>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Область применени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распростра</w:t>
      </w:r>
      <w:r>
        <w:rPr>
          <w:rFonts w:ascii="Georgia" w:hAnsi="Georgia"/>
          <w:sz w:val="19"/>
          <w:szCs w:val="19"/>
        </w:rPr>
        <w:t>няется на специальную одежду мужскую и женскую (далее - спецодежда) для защиты от общих производственных загрязнений и механических воздействий работников различных отраслей промышленности, агропромышленного комплекса, жилищно-коммунального хозяйства, орга</w:t>
      </w:r>
      <w:r>
        <w:rPr>
          <w:rFonts w:ascii="Georgia" w:hAnsi="Georgia"/>
          <w:sz w:val="19"/>
          <w:szCs w:val="19"/>
        </w:rPr>
        <w:t>низаций торговли, бытового обслуживания и гостиничного сервиса, сервисных и клининговых служб, медицинского персонала организаций здравоохранения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устанавливает технические требования к спецодежде для защиты от общих производственных загрязнений и механических воздействий, а также материалам для ее изготовления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применяют при проектировании спецодежды, при постан</w:t>
      </w:r>
      <w:r>
        <w:rPr>
          <w:rFonts w:ascii="Georgia" w:hAnsi="Georgia"/>
          <w:sz w:val="19"/>
          <w:szCs w:val="19"/>
        </w:rPr>
        <w:t>овке продукции на производство и подтверждении соответствия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Настоящий стандарт не распространяется на спецодежду разового (кратковременного) использования, на стерильную спецодежду для всех отраслей медицины, спецодежду для работающих в чистых помещениях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Нормативные ссылк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использованы нормативные ссылки на следующие межгосударственные стандарты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8.423-8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Государственная система обеспечения единства измерений. Секундомеры механические. Методы испытаний и средства поверк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</w:t>
      </w:r>
      <w:r>
        <w:rPr>
          <w:rFonts w:ascii="Georgia" w:hAnsi="Georgia"/>
          <w:sz w:val="19"/>
          <w:szCs w:val="19"/>
        </w:rPr>
        <w:t xml:space="preserve"> 12.4.011-8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Средства защиты работающих. Общие требования и классификаци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12.4.031-8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Средства индивидуальной защиты. Определение сортност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ГОСТ 12.4.103-8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Система стандарт</w:t>
      </w:r>
      <w:r>
        <w:rPr>
          <w:rFonts w:ascii="Georgia" w:hAnsi="Georgia"/>
          <w:sz w:val="19"/>
          <w:szCs w:val="19"/>
        </w:rPr>
        <w:t>ов безопасности труда. Одежда специальная защитная, средства защиты ног и рук. Классификаци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12.4.115-8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Средства индивидуальной защиты работающих. Общие требования к маркировк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12.4.141-9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Система стандарто</w:t>
      </w:r>
      <w:r>
        <w:rPr>
          <w:rFonts w:ascii="Georgia" w:hAnsi="Georgia"/>
          <w:sz w:val="19"/>
          <w:szCs w:val="19"/>
        </w:rPr>
        <w:t>в безопасности труда. Средства индивидуальной защиты рук, одежда специальная и материалы для их изготовления. Методы определения сопротивления порез</w:t>
      </w:r>
      <w:r>
        <w:rPr>
          <w:rFonts w:ascii="Georgia" w:hAnsi="Georgia"/>
          <w:sz w:val="19"/>
          <w:szCs w:val="19"/>
        </w:rPr>
        <w:t>у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12.4.241-201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Система стандартов безопасности труда. Одежда специальная для защиты от механических во</w:t>
      </w:r>
      <w:r>
        <w:rPr>
          <w:rFonts w:ascii="Georgia" w:hAnsi="Georgia"/>
          <w:sz w:val="19"/>
          <w:szCs w:val="19"/>
        </w:rPr>
        <w:t>здействий. Метод определения сопротивления прокол</w:t>
      </w:r>
      <w:r>
        <w:rPr>
          <w:rFonts w:ascii="Georgia" w:hAnsi="Georgia"/>
          <w:sz w:val="19"/>
          <w:szCs w:val="19"/>
        </w:rPr>
        <w:t>у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15.004-8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Система разработки и постановки продукции на производство. Средства индивидуальной защит</w:t>
      </w:r>
      <w:r>
        <w:rPr>
          <w:rFonts w:ascii="Georgia" w:hAnsi="Georgia"/>
          <w:sz w:val="19"/>
          <w:szCs w:val="19"/>
        </w:rPr>
        <w:t>ы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427-7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Линейки измерительные металлические.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1875-8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Кожа для одежды и </w:t>
      </w:r>
      <w:r>
        <w:rPr>
          <w:rFonts w:ascii="Georgia" w:hAnsi="Georgia"/>
          <w:sz w:val="19"/>
          <w:szCs w:val="19"/>
        </w:rPr>
        <w:t>головных уборов.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3813-7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ISO 5081-7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) Полотна текстильные. Ткани и штучные изделия. Методы определения разрывных характеристик при растяжени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3816-8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Полотна текстильные. Методы определения гигроскопических и водоотталкивающи</w:t>
      </w:r>
      <w:r>
        <w:rPr>
          <w:rFonts w:ascii="Georgia" w:hAnsi="Georgia"/>
          <w:sz w:val="19"/>
          <w:szCs w:val="19"/>
        </w:rPr>
        <w:t>х свойст</w:t>
      </w:r>
      <w:r>
        <w:rPr>
          <w:rFonts w:ascii="Georgia" w:hAnsi="Georgia"/>
          <w:sz w:val="19"/>
          <w:szCs w:val="19"/>
        </w:rPr>
        <w:t>в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hyperlink r:id="rId4" w:anchor="/document/97/51602/" w:history="1">
        <w:r>
          <w:rPr>
            <w:rStyle w:val="a4"/>
            <w:rFonts w:ascii="Georgia" w:hAnsi="Georgia"/>
            <w:sz w:val="19"/>
            <w:szCs w:val="19"/>
          </w:rPr>
          <w:t>ГОСТ 4103-8</w:t>
        </w:r>
        <w:r>
          <w:rPr>
            <w:rStyle w:val="a4"/>
            <w:rFonts w:ascii="Georgia" w:hAnsi="Georgia"/>
            <w:sz w:val="19"/>
            <w:szCs w:val="19"/>
          </w:rPr>
          <w:t>2</w:t>
        </w:r>
      </w:hyperlink>
      <w:r>
        <w:rPr>
          <w:rFonts w:ascii="Georgia" w:hAnsi="Georgia"/>
          <w:sz w:val="19"/>
          <w:szCs w:val="19"/>
        </w:rPr>
        <w:t xml:space="preserve"> Изделия швейные. Методы контроля качеств</w:t>
      </w:r>
      <w:r>
        <w:rPr>
          <w:rFonts w:ascii="Georgia" w:hAnsi="Georgia"/>
          <w:sz w:val="19"/>
          <w:szCs w:val="19"/>
        </w:rPr>
        <w:t>а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8844-7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Полотна трикотажные. Правила приемки и метод отбора образцов про</w:t>
      </w:r>
      <w:r>
        <w:rPr>
          <w:rFonts w:ascii="Georgia" w:hAnsi="Georgia"/>
          <w:sz w:val="19"/>
          <w:szCs w:val="19"/>
        </w:rPr>
        <w:t>б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8847-8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Полотна трикотажные. Методы определени</w:t>
      </w:r>
      <w:r>
        <w:rPr>
          <w:rFonts w:ascii="Georgia" w:hAnsi="Georgia"/>
          <w:sz w:val="19"/>
          <w:szCs w:val="19"/>
        </w:rPr>
        <w:t>я разрывных характеристик и растяжимости при нагрузках, меньше разрывны</w:t>
      </w:r>
      <w:r>
        <w:rPr>
          <w:rFonts w:ascii="Georgia" w:hAnsi="Georgia"/>
          <w:sz w:val="19"/>
          <w:szCs w:val="19"/>
        </w:rPr>
        <w:t>х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9733.0-8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Общие требования к методам испытаний устойчивости окрасок к физико-химическим воздействия</w:t>
      </w:r>
      <w:r>
        <w:rPr>
          <w:rFonts w:ascii="Georgia" w:hAnsi="Georgia"/>
          <w:sz w:val="19"/>
          <w:szCs w:val="19"/>
        </w:rPr>
        <w:t>м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9733.3-8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Метод испытания </w:t>
      </w:r>
      <w:r>
        <w:rPr>
          <w:rFonts w:ascii="Georgia" w:hAnsi="Georgia"/>
          <w:sz w:val="19"/>
          <w:szCs w:val="19"/>
        </w:rPr>
        <w:t>устойчивости окраски к свету в условиях искусственного освещения (ксеноновая лампа</w:t>
      </w:r>
      <w:r>
        <w:rPr>
          <w:rFonts w:ascii="Georgia" w:hAnsi="Georgia"/>
          <w:sz w:val="19"/>
          <w:szCs w:val="19"/>
        </w:rPr>
        <w:t>)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9733.4-8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Методы испытания устойчивости окраски к стирка</w:t>
      </w:r>
      <w:r>
        <w:rPr>
          <w:rFonts w:ascii="Georgia" w:hAnsi="Georgia"/>
          <w:sz w:val="19"/>
          <w:szCs w:val="19"/>
        </w:rPr>
        <w:t>м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9733.5-8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Метод испытания устойчивости окраски к дистиллир</w:t>
      </w:r>
      <w:r>
        <w:rPr>
          <w:rFonts w:ascii="Georgia" w:hAnsi="Georgia"/>
          <w:sz w:val="19"/>
          <w:szCs w:val="19"/>
        </w:rPr>
        <w:t>ованной вод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9733.6-8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Методы испытания устойчивости окрасок к "поту</w:t>
      </w:r>
      <w:r>
        <w:rPr>
          <w:rFonts w:ascii="Georgia" w:hAnsi="Georgia"/>
          <w:sz w:val="19"/>
          <w:szCs w:val="19"/>
        </w:rPr>
        <w:t>"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9733.13-8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Метод испытания устойчивости окраски к органическим растворителя</w:t>
      </w:r>
      <w:r>
        <w:rPr>
          <w:rFonts w:ascii="Georgia" w:hAnsi="Georgia"/>
          <w:sz w:val="19"/>
          <w:szCs w:val="19"/>
        </w:rPr>
        <w:t>м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9733.27-8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Материалы текстильные. Метод испытани</w:t>
      </w:r>
      <w:r>
        <w:rPr>
          <w:rFonts w:ascii="Georgia" w:hAnsi="Georgia"/>
          <w:sz w:val="19"/>
          <w:szCs w:val="19"/>
        </w:rPr>
        <w:t>я устойчивости окраски к трени</w:t>
      </w:r>
      <w:r>
        <w:rPr>
          <w:rFonts w:ascii="Georgia" w:hAnsi="Georgia"/>
          <w:sz w:val="19"/>
          <w:szCs w:val="19"/>
        </w:rPr>
        <w:t>ю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10581-9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Изделия швейные. Маркировка, упаковка, транспортирование и хранени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10681-7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Материалы текстильные. Климатические условия для кондиционирования и испытания проб и методы их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11209-8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Ткани хлопчатобумажные и смешанные защитные для спецодежды.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11518-8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Ткани сорочечные из химических нитей и смешанной пряжи.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12088-7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Материалы текстильные и изделия из них. Метод определения воздухоп</w:t>
      </w:r>
      <w:r>
        <w:rPr>
          <w:rFonts w:ascii="Georgia" w:hAnsi="Georgia"/>
          <w:sz w:val="19"/>
          <w:szCs w:val="19"/>
        </w:rPr>
        <w:t>роницаемост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12739-8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Полотна и изделия трикотажные. Метод определения устойчивости к истирани</w:t>
      </w:r>
      <w:r>
        <w:rPr>
          <w:rFonts w:ascii="Georgia" w:hAnsi="Georgia"/>
          <w:sz w:val="19"/>
          <w:szCs w:val="19"/>
        </w:rPr>
        <w:t>ю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12807-200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Изделия швейные. Классификация стежков, строчек и шво</w:t>
      </w:r>
      <w:r>
        <w:rPr>
          <w:rFonts w:ascii="Georgia" w:hAnsi="Georgia"/>
          <w:sz w:val="19"/>
          <w:szCs w:val="19"/>
        </w:rPr>
        <w:t>в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ГОСТ 15967-9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 xml:space="preserve"> Ткани льняные и полульняные для спецодежды. Метод определения стойкост</w:t>
      </w:r>
      <w:r>
        <w:rPr>
          <w:rFonts w:ascii="Georgia" w:hAnsi="Georgia"/>
          <w:sz w:val="19"/>
          <w:szCs w:val="19"/>
        </w:rPr>
        <w:t>и к истиранию по плоскост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17037-8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Изделия швейные и трикотажные.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17074-7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Кожа искусственная. Метод определения сопротивления раздирани</w:t>
      </w:r>
      <w:r>
        <w:rPr>
          <w:rFonts w:ascii="Georgia" w:hAnsi="Georgia"/>
          <w:sz w:val="19"/>
          <w:szCs w:val="19"/>
        </w:rPr>
        <w:t>ю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17316-7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Кожа искусственная. Метод определения разрывной нагрузки и удлинения пр</w:t>
      </w:r>
      <w:r>
        <w:rPr>
          <w:rFonts w:ascii="Georgia" w:hAnsi="Georgia"/>
          <w:sz w:val="19"/>
          <w:szCs w:val="19"/>
        </w:rPr>
        <w:t>и разрыв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17317-8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Кожа искусственная. Метод определения прочности связи между слоям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18976-7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Ткани текстильные. Метод определения стойкости к истирани</w:t>
      </w:r>
      <w:r>
        <w:rPr>
          <w:rFonts w:ascii="Georgia" w:hAnsi="Georgia"/>
          <w:sz w:val="19"/>
          <w:szCs w:val="19"/>
        </w:rPr>
        <w:t>ю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20521-7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Технология швейного производства.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20566-7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Ткани и </w:t>
      </w:r>
      <w:r>
        <w:rPr>
          <w:rFonts w:ascii="Georgia" w:hAnsi="Georgia"/>
          <w:sz w:val="19"/>
          <w:szCs w:val="19"/>
        </w:rPr>
        <w:t>штучные изделия текстильные. Правила приемки и метод отбора про</w:t>
      </w:r>
      <w:r>
        <w:rPr>
          <w:rFonts w:ascii="Georgia" w:hAnsi="Georgia"/>
          <w:sz w:val="19"/>
          <w:szCs w:val="19"/>
        </w:rPr>
        <w:t>б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21790-200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Ткани хлопчатобумажные и смешанные одежные.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22977-8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Детали швейных изделий.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23932-9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Посуда и оборудование лаборатор</w:t>
      </w:r>
      <w:r>
        <w:rPr>
          <w:rFonts w:ascii="Georgia" w:hAnsi="Georgia"/>
          <w:sz w:val="19"/>
          <w:szCs w:val="19"/>
        </w:rPr>
        <w:t>ные стеклянные.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23948-8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Изделия швейные. Правила приемк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28073-8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Изделия швейные. Методы определения разрывной нагрузки, удлинения ниточных швов, раздвигаемости нитей ткани в шва</w:t>
      </w:r>
      <w:r>
        <w:rPr>
          <w:rFonts w:ascii="Georgia" w:hAnsi="Georgia"/>
          <w:sz w:val="19"/>
          <w:szCs w:val="19"/>
        </w:rPr>
        <w:t>х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28253-8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Ткани шелковые и полушел</w:t>
      </w:r>
      <w:r>
        <w:rPr>
          <w:rFonts w:ascii="Georgia" w:hAnsi="Georgia"/>
          <w:sz w:val="19"/>
          <w:szCs w:val="19"/>
        </w:rPr>
        <w:t>ковые плательные и плательно-костюмные.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28554-9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Полотно трикотажное.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29122-9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Средства индивидуальной защиты. Требования к стежкам, строчкам и шва</w:t>
      </w:r>
      <w:r>
        <w:rPr>
          <w:rFonts w:ascii="Georgia" w:hAnsi="Georgia"/>
          <w:sz w:val="19"/>
          <w:szCs w:val="19"/>
        </w:rPr>
        <w:t>м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29150-9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Фурнитура для изделий легкой пр</w:t>
      </w:r>
      <w:r>
        <w:rPr>
          <w:rFonts w:ascii="Georgia" w:hAnsi="Georgia"/>
          <w:sz w:val="19"/>
          <w:szCs w:val="19"/>
        </w:rPr>
        <w:t>омышленности. Методы контрол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29222-9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Ткани плащевые из химических волокон и смешанные.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29223-9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Ткани плательные, плательно-костюмные и костюмные из химических волокон.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29298-200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Ткани х</w:t>
      </w:r>
      <w:r>
        <w:rPr>
          <w:rFonts w:ascii="Georgia" w:hAnsi="Georgia"/>
          <w:sz w:val="19"/>
          <w:szCs w:val="19"/>
        </w:rPr>
        <w:t>лопчатобумажные и смешанные бытовые. Общие технические услови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30157.0-9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Полотна текстильные. Методы определения изменения линейных размеров после мокрых обработок или химической чистки. Общие положени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30157.1-9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 Полотна текстильные. Методы опр</w:t>
      </w:r>
      <w:r>
        <w:rPr>
          <w:rFonts w:ascii="Georgia" w:hAnsi="Georgia"/>
          <w:sz w:val="19"/>
          <w:szCs w:val="19"/>
        </w:rPr>
        <w:t>еделения изменения линейных размеров после мокрых обработок или химической чистки. Режимы обработо</w:t>
      </w:r>
      <w:r>
        <w:rPr>
          <w:rFonts w:ascii="Georgia" w:hAnsi="Georgia"/>
          <w:sz w:val="19"/>
          <w:szCs w:val="19"/>
        </w:rPr>
        <w:t>к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30292-9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</w:t>
      </w:r>
      <w:r>
        <w:rPr>
          <w:rFonts w:ascii="Georgia" w:hAnsi="Georgia"/>
          <w:sz w:val="19"/>
          <w:szCs w:val="19"/>
        </w:rPr>
        <w:t>ISO 4920-8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) Полотна текстильные. Метод испытания дождевание</w:t>
      </w:r>
      <w:r>
        <w:rPr>
          <w:rFonts w:ascii="Georgia" w:hAnsi="Georgia"/>
          <w:sz w:val="19"/>
          <w:szCs w:val="19"/>
        </w:rPr>
        <w:t>м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31396-200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Классификация типовых фигур женщин по ростам, размерам и полнот</w:t>
      </w:r>
      <w:r>
        <w:rPr>
          <w:rFonts w:ascii="Georgia" w:hAnsi="Georgia"/>
          <w:sz w:val="19"/>
          <w:szCs w:val="19"/>
        </w:rPr>
        <w:t>ным группам для проектирования одежд</w:t>
      </w:r>
      <w:r>
        <w:rPr>
          <w:rFonts w:ascii="Georgia" w:hAnsi="Georgia"/>
          <w:sz w:val="19"/>
          <w:szCs w:val="19"/>
        </w:rPr>
        <w:t>ы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31399-200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Классификация типовых фигур мужчин по ростам, размерам и полнотным группам для проектирования одежд</w:t>
      </w:r>
      <w:r>
        <w:rPr>
          <w:rFonts w:ascii="Georgia" w:hAnsi="Georgia"/>
          <w:sz w:val="19"/>
          <w:szCs w:val="19"/>
        </w:rPr>
        <w:t>ы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EN 340-201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Система стандартов безопасности труда. Одежда специальная защитная. Общие технические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ГОСТ ISO 3758-201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Изделия текстильные. Маркировка символами по уход</w:t>
      </w:r>
      <w:r>
        <w:rPr>
          <w:rFonts w:ascii="Georgia" w:hAnsi="Georgia"/>
          <w:sz w:val="19"/>
          <w:szCs w:val="19"/>
        </w:rPr>
        <w:t>у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Примечание. При пользовании настоящим стандартом целесообразно проверить действие ссылочн</w:t>
      </w:r>
      <w:r>
        <w:rPr>
          <w:rFonts w:ascii="Georgia" w:hAnsi="Georgia"/>
          <w:sz w:val="19"/>
          <w:szCs w:val="19"/>
        </w:rPr>
        <w:t xml:space="preserve">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</w:t>
      </w:r>
      <w:r>
        <w:rPr>
          <w:rFonts w:ascii="Georgia" w:hAnsi="Georgia"/>
          <w:sz w:val="19"/>
          <w:szCs w:val="19"/>
        </w:rPr>
        <w:lastRenderedPageBreak/>
        <w:t xml:space="preserve">информационному указателю "Национальные стандарты", который опубликован по </w:t>
      </w:r>
      <w:r>
        <w:rPr>
          <w:rFonts w:ascii="Georgia" w:hAnsi="Georgia"/>
          <w:sz w:val="19"/>
          <w:szCs w:val="19"/>
        </w:rPr>
        <w:t>состоянию на 1 января текущего года, и по выпускам ежемесячного информационного указателя "Национальные стандарты" за текущий год. Если ссылочный стандарт заменен (изменен), то при пользовании настоящим стандартом следует руководствоваться заменяющим (изме</w:t>
      </w:r>
      <w:r>
        <w:rPr>
          <w:rFonts w:ascii="Georgia" w:hAnsi="Georgia"/>
          <w:sz w:val="19"/>
          <w:szCs w:val="19"/>
        </w:rPr>
        <w:t>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Термины и определени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настоящем стандарте применены термины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12.4.01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1280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</w:t>
      </w:r>
      <w:r>
        <w:rPr>
          <w:rFonts w:ascii="Georgia" w:hAnsi="Georgia"/>
          <w:sz w:val="19"/>
          <w:szCs w:val="19"/>
        </w:rPr>
        <w:t>СТ 1703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2052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2297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EN 34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 а также следующие термины с соответствующими определениями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Костюм: вид спецодежды, состоящий из двух (или трех) взаимодополняющих предметов одежды (плечевой и поясной) для защиты пользователя, имеющих об</w:t>
      </w:r>
      <w:r>
        <w:rPr>
          <w:rFonts w:ascii="Georgia" w:hAnsi="Georgia"/>
          <w:sz w:val="19"/>
          <w:szCs w:val="19"/>
        </w:rPr>
        <w:t>щее функциональное назначение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Комплект спецодежды: несколько взаимодополняющих видов спецодежды для защиты пользователя, имеющие общее функциональное назначение. Например, комбинезон и жилет для защиты от механических воздействий истирания; костюм (к</w:t>
      </w:r>
      <w:r>
        <w:rPr>
          <w:rFonts w:ascii="Georgia" w:hAnsi="Georgia"/>
          <w:sz w:val="19"/>
          <w:szCs w:val="19"/>
        </w:rPr>
        <w:t>уртка, брюки), жилет и головной убор для защиты от общих производственных загрязнений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 Комплект СИЗ: два или более взаимодополняющих вида средств индивидуальной защиты для пользователя, имеющих общее функциональное назначение. Например, халат и перчат</w:t>
      </w:r>
      <w:r>
        <w:rPr>
          <w:rFonts w:ascii="Georgia" w:hAnsi="Georgia"/>
          <w:sz w:val="19"/>
          <w:szCs w:val="19"/>
        </w:rPr>
        <w:t>ки для защиты от общих производственных загрязнений; комбинезон, шлем и обувь специальная для защиты от механических воздействий истирания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 Медицинский персонал: работники медицинских, санитарных, лечебно-профилактических и других организаций или учре</w:t>
      </w:r>
      <w:r>
        <w:rPr>
          <w:rFonts w:ascii="Georgia" w:hAnsi="Georgia"/>
          <w:sz w:val="19"/>
          <w:szCs w:val="19"/>
        </w:rPr>
        <w:t>ждений здравоохранения: высший, средний и младший персонал (врачи, медицинские сестры, акушеры, техники, лаборанты, массажисты, фармацевты, сиделки, санитарки и т.д.), административно-хозяйственная группа (заведующие, кладовщики, кухонный персонал и т.д.</w:t>
      </w:r>
      <w:r>
        <w:rPr>
          <w:rFonts w:ascii="Georgia" w:hAnsi="Georgia"/>
          <w:sz w:val="19"/>
          <w:szCs w:val="19"/>
        </w:rPr>
        <w:t>)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3.5. Механические воздействия: факторы производственной среды или предметы труда, вызывающие повреждения (прокол, порез, истирание, разрыв, захват) верхнего слоя материала спецодежды: движущиеся машины и механизмы, подвижные части производственного оборудо</w:t>
      </w:r>
      <w:r>
        <w:rPr>
          <w:rFonts w:ascii="Georgia" w:hAnsi="Georgia"/>
          <w:sz w:val="19"/>
          <w:szCs w:val="19"/>
        </w:rPr>
        <w:t>вания и инструментов; перемещающиеся изделия, заготовки, материалы; поврежденные (с нарушением целостности) конструкции; земляные породы и сыпучие материалы; острые кромки и шероховатости поверхностей заготовок, инструментов и оборудования; острые углы арм</w:t>
      </w:r>
      <w:r>
        <w:rPr>
          <w:rFonts w:ascii="Georgia" w:hAnsi="Georgia"/>
          <w:sz w:val="19"/>
          <w:szCs w:val="19"/>
        </w:rPr>
        <w:t>атуры, конструкций, оборудования; и т.д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3.6. Облегченная спецодежда: одежда специальная из тканей с пониженной материалоемкостью (поверхностной плотностью) для защиты от общих производственных загрязнений, применение которой обусловлено производственными </w:t>
      </w:r>
      <w:r>
        <w:rPr>
          <w:rFonts w:ascii="Georgia" w:hAnsi="Georgia"/>
          <w:sz w:val="19"/>
          <w:szCs w:val="19"/>
        </w:rPr>
        <w:t>условиями и условиями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3.7. Общие производственные загрязнения: факторы производственной среды (сухие, влажные, маслянистые) и условия работы, связанные с запыленностью воздуха, разбрызгиванием загрязненной воды, воздействием красящих, склеива</w:t>
      </w:r>
      <w:r>
        <w:rPr>
          <w:rFonts w:ascii="Georgia" w:hAnsi="Georgia"/>
          <w:sz w:val="19"/>
          <w:szCs w:val="19"/>
        </w:rPr>
        <w:t>ющих, маслянистых и других веществ (или продуктов труда)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3.8. Плечевая одежда: изделие для верхней части тела человека, покрывающее туловище частично или полностью, опирающееся на верхний опорный (плечевой) пояс фигуры. Например, халат, куртка, блуза и т.</w:t>
      </w:r>
      <w:r>
        <w:rPr>
          <w:rFonts w:ascii="Georgia" w:hAnsi="Georgia"/>
          <w:sz w:val="19"/>
          <w:szCs w:val="19"/>
        </w:rPr>
        <w:t>п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3.9. Поясная одежда: изделие для нижней части тела человека, покрывающее туловище частично или полностью, опирающееся на нижний опорный (тазовый) пояс фигуры. Например, брюки, юбка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3.10. Плечепоясная одежда: изделие для тела человека, состоящее и</w:t>
      </w:r>
      <w:r>
        <w:rPr>
          <w:rFonts w:ascii="Georgia" w:hAnsi="Georgia"/>
          <w:sz w:val="19"/>
          <w:szCs w:val="19"/>
        </w:rPr>
        <w:t>з плечевой и поясной одежды, соединенных в одно целое, и покрывающее туловище частично или полностью. Например, комбинезон и т.п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3.11. Чистое помещение: инновационное техническое помещение, степень чистоты воздуха и концентрация загрязняющих частиц в кото</w:t>
      </w:r>
      <w:r>
        <w:rPr>
          <w:rFonts w:ascii="Georgia" w:hAnsi="Georgia"/>
          <w:sz w:val="19"/>
          <w:szCs w:val="19"/>
        </w:rPr>
        <w:t>ром не превышает определенный предел и соответствует требованиям стандартов на производство различного сырья и продуктов. Например, производство и контроль качества лекарственных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Классификаци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 Спецодежду по назначению в зависимости от защи</w:t>
      </w:r>
      <w:r>
        <w:rPr>
          <w:rFonts w:ascii="Georgia" w:hAnsi="Georgia"/>
          <w:sz w:val="19"/>
          <w:szCs w:val="19"/>
        </w:rPr>
        <w:t>тных свойств подразделяют на следующие подгруппы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спецодежда для защиты от общих производственных загрязнений (З), включая санитарную и облегченную (Зо)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спецодежда для защиты от механических воздействий возможного захвата движущимися частями механизмо</w:t>
      </w:r>
      <w:r>
        <w:rPr>
          <w:rFonts w:ascii="Georgia" w:hAnsi="Georgia"/>
          <w:sz w:val="19"/>
          <w:szCs w:val="19"/>
        </w:rPr>
        <w:t>в (Мд)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спецодежда для защиты от механических воздействий истирания (Ми)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спецодежда для защиты от механических воздействий прокола и пореза (Мп)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 Спецодежда, предназначенная для эксплуатации в условиях одновременного воздействия нескольких вредны</w:t>
      </w:r>
      <w:r>
        <w:rPr>
          <w:rFonts w:ascii="Georgia" w:hAnsi="Georgia"/>
          <w:sz w:val="19"/>
          <w:szCs w:val="19"/>
        </w:rPr>
        <w:t>х и опасных факторов производственной среды, должна обеспечивать эффективную защиту от всех заявленных вредных (опасных) производственных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Пример - От механических воздействий (истирания) и общих производственных загрязнений (Ми З)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Технические</w:t>
      </w:r>
      <w:r>
        <w:rPr>
          <w:rFonts w:ascii="Georgia" w:hAnsi="Georgia"/>
          <w:sz w:val="19"/>
          <w:szCs w:val="19"/>
        </w:rPr>
        <w:t xml:space="preserve">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 Характеристики (основные виды и размеры</w:t>
      </w:r>
      <w:r>
        <w:rPr>
          <w:rFonts w:ascii="Georgia" w:hAnsi="Georgia"/>
          <w:sz w:val="19"/>
          <w:szCs w:val="19"/>
        </w:rPr>
        <w:t>)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5.1.1. Спецодежда предназначена для всесезонного использования и относится к одежде второго слоя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5.1.2. Виды изготавливаемой спецодежды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12.4.01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с дополнением: сорочки, накидки, туники, г</w:t>
      </w:r>
      <w:r>
        <w:rPr>
          <w:rFonts w:ascii="Georgia" w:hAnsi="Georgia"/>
          <w:sz w:val="19"/>
          <w:szCs w:val="19"/>
        </w:rPr>
        <w:t>оловные уборы, нарукавники и другие аналогичные изделия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 учетом специфики производства, условий эксплуатации и (или) по согласованию с заказчиком спецодежду изготавливают в виде костюмов, комплектов (в том числе с бельем) или отдельными предметами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5.1.3. Спецодежду изготавливают на типовые фигуры мужчин и женщин в соответствии с классификациями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3139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3139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5.1.4. Размер спецодежды должен соответствовать размерам тела человека. Контрольными измерениями для определения размера являются</w:t>
      </w:r>
      <w:r>
        <w:rPr>
          <w:rFonts w:ascii="Georgia" w:hAnsi="Georgia"/>
          <w:sz w:val="19"/>
          <w:szCs w:val="19"/>
        </w:rPr>
        <w:t xml:space="preserve"> следующие размерные признаки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спецодежды - рост, обхват груди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головного убора - обхват головы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Дополнительными измерениями, при необходимости, могут быть: обхват шеи, обхват талии (для мужчин), обхват бедер (для женщин), длина руки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5.1.5. Обозна</w:t>
      </w:r>
      <w:r>
        <w:rPr>
          <w:rFonts w:ascii="Georgia" w:hAnsi="Georgia"/>
          <w:sz w:val="19"/>
          <w:szCs w:val="19"/>
        </w:rPr>
        <w:t>чение размера спецодежды должно содержать группировку значений двух размерных признаков типовой фигуры человека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плечевых и поясных изделий - сдвоенные значения роста и сдвоенные значения обхвата груди (Приложение А, таблицы А.1 - А.4)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плечепоясны</w:t>
      </w:r>
      <w:r>
        <w:rPr>
          <w:rFonts w:ascii="Georgia" w:hAnsi="Georgia"/>
          <w:sz w:val="19"/>
          <w:szCs w:val="19"/>
        </w:rPr>
        <w:t>х изделий - значение роста и сдвоенные значения обхвата груди (Приложение А, таблицы А.5 - А.8)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при обозначении размера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фартука с нагрудной частью, фартука-сарафана - объединять смежные значения (по два и более) размерных признака обхвата</w:t>
      </w:r>
      <w:r>
        <w:rPr>
          <w:rFonts w:ascii="Georgia" w:hAnsi="Georgia"/>
          <w:sz w:val="19"/>
          <w:szCs w:val="19"/>
        </w:rPr>
        <w:t xml:space="preserve"> груди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фартука без нагрудной части - указывать значения роста (или длины фартука) и обхвата талии (или ширины фартука по линии талии) или диапазонов роста и обхвата талии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5.1.6. Обозначение размера головного убора должно содержать одинарное значение </w:t>
      </w:r>
      <w:r>
        <w:rPr>
          <w:rFonts w:ascii="Georgia" w:hAnsi="Georgia"/>
          <w:sz w:val="19"/>
          <w:szCs w:val="19"/>
        </w:rPr>
        <w:t>размерного признака типовой фигуры человека - обхвата головы (Приложение А, таблица А.9)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при обозначении размера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головного убора с элементами регулирования объема - объединять значения (по два и более) размерного признака обхвата головы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5.1.7. В обозначении размера объединенные значения размерных признаков отделяют точкой с запятой, а ведущие размерные признаки отделяют дефисом. Например, 170;176-96;100 при группировке сдвоенных значений размерных признаков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5.1.8. Допускается указание ра</w:t>
      </w:r>
      <w:r>
        <w:rPr>
          <w:rFonts w:ascii="Georgia" w:hAnsi="Georgia"/>
          <w:sz w:val="19"/>
          <w:szCs w:val="19"/>
        </w:rPr>
        <w:t>змера спецодежды при маркировке готовой продукции выполнять на стандартной пиктограмме [1]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5.1.9. Рекомендуемые конструктивные прибавки изделий спецодежды - Приложение Б, таблицы Б.1 - Б.2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 Эргономические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Спецодежда должна соответствовать </w:t>
      </w:r>
      <w:r>
        <w:rPr>
          <w:rFonts w:ascii="Georgia" w:hAnsi="Georgia"/>
          <w:sz w:val="19"/>
          <w:szCs w:val="19"/>
        </w:rPr>
        <w:t>требованиям эргономики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EN 34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 Конструктивно-технологические требовани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5.3.1. Конструкцию спецодежды разрабатывают в соответствии с назначением и спецификой условий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Обеспечение эффективной защиты спецодежды должно быть осуществлено за сче</w:t>
      </w:r>
      <w:r>
        <w:rPr>
          <w:rFonts w:ascii="Georgia" w:hAnsi="Georgia"/>
          <w:sz w:val="19"/>
          <w:szCs w:val="19"/>
        </w:rPr>
        <w:t>т использования конструктивно-технологических решений,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удобства пользования изделием и отдельными его элементами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функционального расположения деталей и узлов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возможности регулирования прилегания изделия (деталей, узлов) к поверхности т</w:t>
      </w:r>
      <w:r>
        <w:rPr>
          <w:rFonts w:ascii="Georgia" w:hAnsi="Georgia"/>
          <w:sz w:val="19"/>
          <w:szCs w:val="19"/>
        </w:rPr>
        <w:t>ела работающего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соразмерности изделий спецодежды и ее частей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5.3.2. В конструкции спецодежды для защиты от общих производственных загрязнений (подгруппы З, Зо) допускаются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различные виды застежек изделия, в том числе без застежки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различная форма воротника и оформление выреза горловины, в том числе горловина без воротника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различные виды карманов или отсутствие карманов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различная длина рукавов, в том числе укороченная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различная длина брюк, в том числе укороченная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бретел</w:t>
      </w:r>
      <w:r>
        <w:rPr>
          <w:rFonts w:ascii="Georgia" w:hAnsi="Georgia"/>
          <w:sz w:val="19"/>
          <w:szCs w:val="19"/>
        </w:rPr>
        <w:t>и (в том числе съемные) с регулятором длины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детали с прокладкой для формоустойчивости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регуляторы объема или степени прилегания к телу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элементы для обеспечения дополнительного воздухообмена (вентиляционные отверстия)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5.3.3. В конструкции спецодежд</w:t>
      </w:r>
      <w:r>
        <w:rPr>
          <w:rFonts w:ascii="Georgia" w:hAnsi="Georgia"/>
          <w:sz w:val="19"/>
          <w:szCs w:val="19"/>
        </w:rPr>
        <w:t>ы для защиты от механических воздействий истирания, прокола и пореза (подгруппы Ми, Мп) допускаются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различные виды застежек изделия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различная форма воротника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усилительные (или защитные) накладки в области плеча, области локтя, низа рукавов; частей</w:t>
      </w:r>
      <w:r>
        <w:rPr>
          <w:rFonts w:ascii="Georgia" w:hAnsi="Georgia"/>
          <w:sz w:val="19"/>
          <w:szCs w:val="19"/>
        </w:rPr>
        <w:t xml:space="preserve"> переда, капюшона; передних частей, области сидения, колена и низа брюк; накладки выполняют из тканей, из тканей с полимерным покрытием, из искусственной или натуральной кожи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элементы для изменения воздухообмена в пододежном пространстве, вентиляционные</w:t>
      </w:r>
      <w:r>
        <w:rPr>
          <w:rFonts w:ascii="Georgia" w:hAnsi="Georgia"/>
          <w:sz w:val="19"/>
          <w:szCs w:val="19"/>
        </w:rPr>
        <w:t xml:space="preserve"> отверстия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регуляторы объема или степени прилегания изделия, напульсники рукавов и другое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- различные виды карманов или без карманов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бретели (в том числе съемные) с регулятором длины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капюшон с различным способом крепления, в том числе съемный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</w:t>
      </w:r>
      <w:r>
        <w:rPr>
          <w:rFonts w:ascii="Georgia" w:hAnsi="Georgia"/>
          <w:sz w:val="19"/>
          <w:szCs w:val="19"/>
        </w:rPr>
        <w:t>детали с прокладкой для формоустойчивости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5.3.4. Конструкция фартука с учетом его назначения (подгруппы З, Зо, Ми, Мп) и в зависимости от области защиты тела работающего может быть следующих типов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защиты передней части туловища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защи</w:t>
      </w:r>
      <w:r>
        <w:rPr>
          <w:rFonts w:ascii="Georgia" w:hAnsi="Georgia"/>
          <w:sz w:val="19"/>
          <w:szCs w:val="19"/>
        </w:rPr>
        <w:t>ты передней и боковых частей туловища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защиты передней, боковых, задней или плечевых частей туловища человека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защиты нижней части туловища человека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конструкции фартука допускаются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различные виды застежек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различные виды карман</w:t>
      </w:r>
      <w:r>
        <w:rPr>
          <w:rFonts w:ascii="Georgia" w:hAnsi="Georgia"/>
          <w:sz w:val="19"/>
          <w:szCs w:val="19"/>
        </w:rPr>
        <w:t>ов или без карманов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различная длина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регуляторы длины и (или) степени прилегания изделия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бретели (в том числе съемные) с регулятором длины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5.3.5. Дополнительные требования к спецодежде (костюм: куртка, брюки или полукомбинезон, комбинезон), используемой при работе вблизи (над или около) движущихся частей механизмов (подгруппа Мд), для снижения риска попадания одежды в движущиеся части механиз</w:t>
      </w:r>
      <w:r>
        <w:rPr>
          <w:rFonts w:ascii="Georgia" w:hAnsi="Georgia"/>
          <w:sz w:val="19"/>
          <w:szCs w:val="19"/>
        </w:rPr>
        <w:t>мов (например, цепи, конвейерные ленты и подобные им механизмы), состоят в следующем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спецодежда должна полностью закрывать части одежды пользователя, располагающиеся под курткой, брюками, полукомбинезоном (или комбинезоном)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пуговицы, кнопки или други</w:t>
      </w:r>
      <w:r>
        <w:rPr>
          <w:rFonts w:ascii="Georgia" w:hAnsi="Georgia"/>
          <w:sz w:val="19"/>
          <w:szCs w:val="19"/>
        </w:rPr>
        <w:t>е виды фурнитуры (средства крепления) должны быть закрыты деталями из основной ткани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спецодежда должна обеспечивать возможность подгонки предметов одежды по фигуре пользователя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внешние детали (части) одежды: паты, хлястики, бретели, пояс и другие под</w:t>
      </w:r>
      <w:r>
        <w:rPr>
          <w:rFonts w:ascii="Georgia" w:hAnsi="Georgia"/>
          <w:sz w:val="19"/>
          <w:szCs w:val="19"/>
        </w:rPr>
        <w:t>обные детали должны быть закреплены на поверхности так, чтобы их свободные концы не попадали в движущиеся механизмы, либо располагать их (детали) с внутренней стороны изделия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застежка должна быть "потайная", то есть закрыта деталями из основной ткани и </w:t>
      </w:r>
      <w:r>
        <w:rPr>
          <w:rFonts w:ascii="Georgia" w:hAnsi="Georgia"/>
          <w:sz w:val="19"/>
          <w:szCs w:val="19"/>
        </w:rPr>
        <w:t>обеспечивать быстрое снятие одежды в чрезвычайной ситуации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"потайная" застежка изделия должна быть с дополнительным креплением отлетной стороны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5.3.6. В конструкции спецодежды допускается применять различные формы, размеры деталей и узлов, отделочные и</w:t>
      </w:r>
      <w:r>
        <w:rPr>
          <w:rFonts w:ascii="Georgia" w:hAnsi="Georgia"/>
          <w:sz w:val="19"/>
          <w:szCs w:val="19"/>
        </w:rPr>
        <w:t>/или сигнальные элементы, логотипы, эмблемы, пиктограммы, шевроны, формирующие внешний вид изделий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5.3.7. Допускается изготавливать спецодежду, комбинированную из тканей различных цветов и фактуры, на подкладке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5.3.8. Раскрой, отклонения от ни</w:t>
      </w:r>
      <w:r>
        <w:rPr>
          <w:rFonts w:ascii="Georgia" w:hAnsi="Georgia"/>
          <w:sz w:val="19"/>
          <w:szCs w:val="19"/>
        </w:rPr>
        <w:t>тей основы в тканях и допуски при раскрое должны осуществляться в соответствии с промышленной технологией изготовления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5.3.9. Классификация и виды стежков, строчек и швов должны соответствовать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1280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 Требования к стежкам, стро</w:t>
      </w:r>
      <w:r>
        <w:rPr>
          <w:rFonts w:ascii="Georgia" w:hAnsi="Georgia"/>
          <w:sz w:val="19"/>
          <w:szCs w:val="19"/>
        </w:rPr>
        <w:t>чкам и швам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2912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5.3.10. Значения разрывной нагрузки ниточных швов соединений основных деталей в изделиях спецодежды должны соответствовать таблице 1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1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Значения разрывной нагрузки ниточных шво</w:t>
      </w:r>
      <w:r>
        <w:rPr>
          <w:rFonts w:ascii="Georgia" w:hAnsi="Georgia"/>
          <w:sz w:val="19"/>
          <w:szCs w:val="19"/>
        </w:rPr>
        <w:t>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015"/>
        <w:gridCol w:w="5580"/>
      </w:tblGrid>
      <w:tr w:rsidR="00000000">
        <w:trPr>
          <w:divId w:val="487748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Подгруппа защитных свойств спецодежды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Разрывная нагрузка швов, Н</w:t>
            </w:r>
          </w:p>
        </w:tc>
      </w:tr>
      <w:tr w:rsidR="00000000">
        <w:trPr>
          <w:divId w:val="487748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величины разрывной нагрузки применяемого материала</w:t>
            </w:r>
          </w:p>
        </w:tc>
      </w:tr>
      <w:tr w:rsidR="00000000">
        <w:trPr>
          <w:divId w:val="487748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З, Ми, 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250</w:t>
            </w:r>
          </w:p>
        </w:tc>
      </w:tr>
      <w:tr w:rsidR="00000000">
        <w:trPr>
          <w:divId w:val="487748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величины разрывной нагрузки применяемого материала</w:t>
            </w:r>
          </w:p>
        </w:tc>
      </w:tr>
    </w:tbl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5.3.11. Разработка и постановка продукции на производство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15.00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Спецодежду следует изготавливать в соответствии с требованиями настоящего стандарта, промышленной технологией изготовления спецодежды, согласованным образцом-эталоном и нормативным документом (НД) на изделие, утвержденными в установленном поря</w:t>
      </w:r>
      <w:r>
        <w:rPr>
          <w:rFonts w:ascii="Georgia" w:hAnsi="Georgia"/>
          <w:sz w:val="19"/>
          <w:szCs w:val="19"/>
        </w:rPr>
        <w:t>дке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5.3.12. В НД указывают наименование спецодежды, назначение и обозначение защитных свойств, описание и рисунок внешнего вида с модельными особенностями, принятое обозначение размера, значения и допускаемые отклонения основных линейных измерений (таблиц</w:t>
      </w:r>
      <w:r>
        <w:rPr>
          <w:rFonts w:ascii="Georgia" w:hAnsi="Georgia"/>
          <w:sz w:val="19"/>
          <w:szCs w:val="19"/>
        </w:rPr>
        <w:t>ы, рисунки), перечень применяемых материалов (основных, подкладочных, прикладных, фурнитуры и других), особенности технологической обработки изделий, инструкцию по эксплуатации и способы ухода за спецодеждой (при необходимости)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5.3.13. При необходимости в НД должны быть включены дополнительные требования к спецодежде или применяемым материалам, обусловленные спецификой условий труда конкретного производства, в том числе: обеспечение повышенной видимости, обеспечение требований по</w:t>
      </w:r>
      <w:r>
        <w:rPr>
          <w:rFonts w:ascii="Georgia" w:hAnsi="Georgia"/>
          <w:sz w:val="19"/>
          <w:szCs w:val="19"/>
        </w:rPr>
        <w:t xml:space="preserve"> необходимому уровню антиэлектростатических свойств (статического электричества)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 допускается введение в НД положений, снижающих требования межгосударственных стандартов, обеспечивая необходимые свойства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 Технические требования к материа</w:t>
      </w:r>
      <w:r>
        <w:rPr>
          <w:rFonts w:ascii="Georgia" w:hAnsi="Georgia"/>
          <w:sz w:val="19"/>
          <w:szCs w:val="19"/>
        </w:rPr>
        <w:t>ла</w:t>
      </w:r>
      <w:r>
        <w:rPr>
          <w:rFonts w:ascii="Georgia" w:hAnsi="Georgia"/>
          <w:sz w:val="19"/>
          <w:szCs w:val="19"/>
        </w:rPr>
        <w:t>м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5.4.1. Общие требования к материала</w:t>
      </w:r>
      <w:r>
        <w:rPr>
          <w:rFonts w:ascii="Georgia" w:hAnsi="Georgia"/>
          <w:sz w:val="19"/>
          <w:szCs w:val="19"/>
        </w:rPr>
        <w:t>м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5.4.1.1. Материалы, используемые для изготовления спецодежды, должны соответствовать требованиям настоящего стандарта, других действующих НД, обеспечивая необходимые защитные свойства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5.4.1.2. Материалы </w:t>
      </w:r>
      <w:r>
        <w:rPr>
          <w:rFonts w:ascii="Georgia" w:hAnsi="Georgia"/>
          <w:sz w:val="19"/>
          <w:szCs w:val="19"/>
        </w:rPr>
        <w:t>для спецодежды могут иметь различные виды отделок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5.4.1.3. Устойчивость окраски к физико-химическим воздействиям материалов, используемых для изготовления спецодежды, должна соответствовать требованиям таблицы 2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2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Устойчивость окраски материалов,</w:t>
      </w:r>
      <w:r>
        <w:rPr>
          <w:rFonts w:ascii="Georgia" w:hAnsi="Georgia"/>
          <w:sz w:val="19"/>
          <w:szCs w:val="19"/>
        </w:rPr>
        <w:t xml:space="preserve"> используемых</w:t>
      </w:r>
      <w:r>
        <w:rPr>
          <w:rFonts w:ascii="Georgia" w:hAnsi="Georgia"/>
          <w:sz w:val="19"/>
          <w:szCs w:val="19"/>
        </w:rPr>
        <w:br/>
        <w:t>для изготовления спецодежд</w:t>
      </w:r>
      <w:r>
        <w:rPr>
          <w:rFonts w:ascii="Georgia" w:hAnsi="Georgia"/>
          <w:sz w:val="19"/>
          <w:szCs w:val="19"/>
        </w:rPr>
        <w:t>ы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735"/>
        <w:gridCol w:w="3073"/>
        <w:gridCol w:w="2787"/>
      </w:tblGrid>
      <w:tr w:rsidR="00000000">
        <w:trPr>
          <w:divId w:val="18251238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физико-химических воздействий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Устойчивость окраски, балл, не менее</w:t>
            </w:r>
          </w:p>
        </w:tc>
      </w:tr>
      <w:tr w:rsidR="00000000">
        <w:trPr>
          <w:divId w:val="18251238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Изменение первоначальной окраски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Закрашивание белого материала</w:t>
            </w:r>
          </w:p>
        </w:tc>
      </w:tr>
      <w:tr w:rsidR="00000000">
        <w:trPr>
          <w:divId w:val="1825123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825123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divId w:val="1825123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Дистиллированная 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divId w:val="1825123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"Пот"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1825123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Органические растворители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825123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Трение (сухое)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5.4.1.4. Величина изменения размеров после мокрой обработки тканей не должна превышать по основе минус 3,5%; по утку - +/- 2,0%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тканей типа "</w:t>
      </w:r>
      <w:r>
        <w:rPr>
          <w:rFonts w:ascii="Georgia" w:hAnsi="Georgia"/>
          <w:sz w:val="19"/>
          <w:szCs w:val="19"/>
        </w:rPr>
        <w:t>молескин" изменение размеров после мокрой обработки по основе и утку должно быть не более минус 3%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5.4.1.5. Защитные свойства тканей должны сохраняться после 5 стирок или 5 химчисток. Снижение величины показателя защитных свойств после воздействий стирок </w:t>
      </w:r>
      <w:r>
        <w:rPr>
          <w:rFonts w:ascii="Georgia" w:hAnsi="Georgia"/>
          <w:sz w:val="19"/>
          <w:szCs w:val="19"/>
        </w:rPr>
        <w:t>или химчисток не должно превышать 20%, в случае балльной оценки показателя - до целой величины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показателя "водоотталкивание" допустимая величина характеристики после воздействия стирок или химчисток приведена в таблице 3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3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к матери</w:t>
      </w:r>
      <w:r>
        <w:rPr>
          <w:rFonts w:ascii="Georgia" w:hAnsi="Georgia"/>
          <w:sz w:val="19"/>
          <w:szCs w:val="19"/>
        </w:rPr>
        <w:t>алам спецодежды от общих производственных</w:t>
      </w:r>
      <w:r>
        <w:rPr>
          <w:rFonts w:ascii="Georgia" w:hAnsi="Georgia"/>
          <w:sz w:val="19"/>
          <w:szCs w:val="19"/>
        </w:rPr>
        <w:br/>
        <w:t>загрязнений механических воздействи</w:t>
      </w:r>
      <w:r>
        <w:rPr>
          <w:rFonts w:ascii="Georgia" w:hAnsi="Georgia"/>
          <w:sz w:val="19"/>
          <w:szCs w:val="19"/>
        </w:rPr>
        <w:t>й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131"/>
        <w:gridCol w:w="890"/>
        <w:gridCol w:w="890"/>
        <w:gridCol w:w="890"/>
        <w:gridCol w:w="897"/>
        <w:gridCol w:w="897"/>
      </w:tblGrid>
      <w:tr w:rsidR="00000000">
        <w:trPr>
          <w:divId w:val="204940507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Значения показателя для подгруппы спецодежды</w:t>
            </w:r>
          </w:p>
        </w:tc>
      </w:tr>
      <w:tr w:rsidR="00000000">
        <w:trPr>
          <w:divId w:val="20494050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Мп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Поверхностная плотность, г/м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, не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Воздухопроницаемость &lt;*&gt;, дм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>/м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>·с,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Гигроскопичность, %,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Маслоотталкивание (в исходном виде), балл,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Маслоотталкивание после 5-ти стирок или химических чисток, балл,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Водоотталкивание (в исходном виде), у.е.,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Водоотталкивание после пяти стирок или химических чисток, у.е.,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Стойкость к проколу, Н,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rPr>
          <w:divId w:val="20494050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Сопротивление порезу, Н/мм,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204940507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3"/>
            </w:pPr>
            <w:r>
              <w:t>Примечания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1. &lt;*&gt; Кроме тканей с полиуретановыми (ПУ) нитями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2. Не проводят испытания по показателю "</w:t>
            </w:r>
            <w:r>
              <w:t>воздухопроницаемость" в изделиях, которые по конструкции (передники, юбки, жилеты, сарафаны, накидки и другие аналогичные изделия) предполагают высокий уровень воздухообмена работающего</w:t>
            </w:r>
            <w:r>
              <w:t>.</w:t>
            </w:r>
          </w:p>
        </w:tc>
      </w:tr>
    </w:tbl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5.4.2. Физико-механические свойства материало</w:t>
      </w:r>
      <w:r>
        <w:rPr>
          <w:rFonts w:ascii="Georgia" w:hAnsi="Georgia"/>
          <w:sz w:val="19"/>
          <w:szCs w:val="19"/>
        </w:rPr>
        <w:t>в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5.4.2.1. Для изготовления спецодежды от общих производственных загрязнений и механических воздействий в зависимости от особенностей эксплуатации используют следующие виды текстильных </w:t>
      </w:r>
      <w:r>
        <w:rPr>
          <w:rFonts w:ascii="Georgia" w:hAnsi="Georgia"/>
          <w:sz w:val="19"/>
          <w:szCs w:val="19"/>
        </w:rPr>
        <w:lastRenderedPageBreak/>
        <w:t>материалов: ткани из натуральных и химических волокон (нитей), за исключе</w:t>
      </w:r>
      <w:r>
        <w:rPr>
          <w:rFonts w:ascii="Georgia" w:hAnsi="Georgia"/>
          <w:sz w:val="19"/>
          <w:szCs w:val="19"/>
        </w:rPr>
        <w:t>нием тканей из 100% ПЭ; ткани из смесей натуральных с химическими волокнами (нитями), соответствующие требованиям таблицы 3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Показатели "маслоотталкивание", "водоотталкивание", приведенные в таблице 3, распространяются на ткани со специальными защитными от</w:t>
      </w:r>
      <w:r>
        <w:rPr>
          <w:rFonts w:ascii="Georgia" w:hAnsi="Georgia"/>
          <w:sz w:val="19"/>
          <w:szCs w:val="19"/>
        </w:rPr>
        <w:t>делками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5.4.2.2. Показатели физико-механических свойств тканей должны соответствовать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1120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, дополнительные требования к тканям, не указанные в настоящем стандарте, должны соответствовать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1151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2179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2825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</w:t>
      </w:r>
      <w:r>
        <w:rPr>
          <w:rFonts w:ascii="Georgia" w:hAnsi="Georgia"/>
          <w:sz w:val="19"/>
          <w:szCs w:val="19"/>
        </w:rPr>
        <w:t>СТ 2855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2922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2922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2929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и другим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5.4.2.3. Показатели физико-механических свойств облегченных тканей для спецодежды подгруппы Зо должны соответствовать следующим требованиям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поверхностная плотность - не менее 100 г/м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разрывная н</w:t>
      </w:r>
      <w:r>
        <w:rPr>
          <w:rFonts w:ascii="Georgia" w:hAnsi="Georgia"/>
          <w:sz w:val="19"/>
          <w:szCs w:val="19"/>
        </w:rPr>
        <w:t>агрузка - не менее 400 Н (по основе), не менее 250 Н (по утку)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стойкость к истиранию - не менее 1300 циклов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5.4.2.4. Для изготовления облегченной спецодежды подгруппы Зо используют трикотажные полотна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2855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поверхностная плотность - не более</w:t>
      </w:r>
      <w:r>
        <w:rPr>
          <w:rFonts w:ascii="Georgia" w:hAnsi="Georgia"/>
          <w:sz w:val="19"/>
          <w:szCs w:val="19"/>
        </w:rPr>
        <w:t xml:space="preserve"> 150 г/м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гигроскопичность - не менее 10%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5.4.2.5. Ткани, используемые для изготовления одежды для защиты от возможного захвата движущимися частями механизмов (подгруппа Мд), должны иметь величину показателя "сопротивление раздиранию" - не более 20 Н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5.4.2.6. Для локального усиления защитных свойств спецодежды используют различные материалы, в том числе натуральную кожу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187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5.4.2.7. Материалы усилительных накладок: ткани, материалы с покрытием, прорезиненные материалы, искусственные кожи долж</w:t>
      </w:r>
      <w:r>
        <w:rPr>
          <w:rFonts w:ascii="Georgia" w:hAnsi="Georgia"/>
          <w:sz w:val="19"/>
          <w:szCs w:val="19"/>
        </w:rPr>
        <w:t>ны соответствовать требованиям, указанным в таблице 4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4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к материалам, используемым для защитных накладо</w:t>
      </w:r>
      <w:r>
        <w:rPr>
          <w:rFonts w:ascii="Georgia" w:hAnsi="Georgia"/>
          <w:sz w:val="19"/>
          <w:szCs w:val="19"/>
        </w:rPr>
        <w:t>к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538"/>
        <w:gridCol w:w="1335"/>
        <w:gridCol w:w="1361"/>
        <w:gridCol w:w="1361"/>
      </w:tblGrid>
      <w:tr w:rsidR="00000000">
        <w:trPr>
          <w:divId w:val="15587613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Значения для подгруппы спецодежды</w:t>
            </w:r>
          </w:p>
        </w:tc>
      </w:tr>
      <w:tr w:rsidR="00000000">
        <w:trPr>
          <w:divId w:val="155876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Мп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Стойкость к истиранию, цикл, не менее: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льняных тканей,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тканей из пряжи химических волокон, химических нитей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3000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Истираемость &lt;*&gt;, мкг/Дж, не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Прочность связи между слоями &lt;*&gt;, Н/см,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Стойкость к проколу &lt;*&gt;, Н,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Сопротивление порезу &lt;*&gt;, Н/мм, не менее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155876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Сопротивлению раздиранию, 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20</w:t>
            </w:r>
          </w:p>
        </w:tc>
      </w:tr>
      <w:tr w:rsidR="00000000">
        <w:trPr>
          <w:divId w:val="15587613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Примечание. &lt;*&gt; Показатель используется для испытаний искусственной кожи.</w:t>
            </w:r>
          </w:p>
        </w:tc>
      </w:tr>
    </w:tbl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5.5. Требования к фурнитур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5.5.1. Пуговицы, кнопки и другие виды застежек (фурнитуры) не должны иметь химических или механических повреждений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Фурнитура, изготовленная из металла, не должна иметь признаков коррозии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5.5.2. Фурнитура должна быть устойчивой к химической чистке, стирке</w:t>
      </w:r>
      <w:r>
        <w:rPr>
          <w:rFonts w:ascii="Georgia" w:hAnsi="Georgia"/>
          <w:sz w:val="19"/>
          <w:szCs w:val="19"/>
        </w:rPr>
        <w:t xml:space="preserve"> и влажно-тепловой обработке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5.6. Требования к маркировк</w:t>
      </w:r>
      <w:r>
        <w:rPr>
          <w:rFonts w:ascii="Georgia" w:hAnsi="Georgia"/>
          <w:sz w:val="19"/>
          <w:szCs w:val="19"/>
        </w:rPr>
        <w:t>е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5.6.1. Маркировка спецодежды должна соответствовать требованиям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12.4.11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1058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(в части спецодежды),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EN 34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 xml:space="preserve"> с указанием подгруппы защиты в соответствии с требованиями настоящего ста</w:t>
      </w:r>
      <w:r>
        <w:rPr>
          <w:rFonts w:ascii="Georgia" w:hAnsi="Georgia"/>
          <w:sz w:val="19"/>
          <w:szCs w:val="19"/>
        </w:rPr>
        <w:t>ндарта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5.6.2. Обозначение защитных свойств спецодежды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12.4.10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 xml:space="preserve"> с дополнением в соответствии с 4.1 настоящего стандарта и (или) на стандартной пиктограмме. Символы пиктограмм приведены в Приложении В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5.6.3. Содержание маркировки, наносимой непос</w:t>
      </w:r>
      <w:r>
        <w:rPr>
          <w:rFonts w:ascii="Georgia" w:hAnsi="Georgia"/>
          <w:sz w:val="19"/>
          <w:szCs w:val="19"/>
        </w:rPr>
        <w:t>редственно на изделие спецодежды или на трудноудаляемую этикетку, прикрепленную к изделию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наименование спецодежды (при наличии: модель, код, артикул)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наименование изготовителя и (или) его товарный знак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защитные свойства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размер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- </w:t>
      </w:r>
      <w:r>
        <w:rPr>
          <w:rFonts w:ascii="Georgia" w:hAnsi="Georgia"/>
          <w:sz w:val="19"/>
          <w:szCs w:val="19"/>
        </w:rPr>
        <w:t>обозначение технического регламента Таможенного союза, требованиям которого соответствует спецодежда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единый знак обращения продукции на рынке государств - членов Таможенного союза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дата (месяц, год) изготовления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сведения о способах ухода и требованиях к утилизации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обозначение НД, в соответствии с которым изготовлена спецодежда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другая информация в соответствии с документацией изготовителя (при необходимости)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Методы контрол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Отбор проб для испытаний пров</w:t>
      </w:r>
      <w:r>
        <w:rPr>
          <w:rFonts w:ascii="Georgia" w:hAnsi="Georgia"/>
          <w:sz w:val="19"/>
          <w:szCs w:val="19"/>
        </w:rPr>
        <w:t>одят в соответствии с требованиями для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тканей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2056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одежды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2394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 xml:space="preserve"> со следующим дополнением: объем выборки для разрушающего контроля - не менее 3-х изделий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искусственных кож и материалов с полимерным покрытием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1707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</w:t>
      </w:r>
      <w:r>
        <w:rPr>
          <w:rFonts w:ascii="Georgia" w:hAnsi="Georgia"/>
          <w:sz w:val="19"/>
          <w:szCs w:val="19"/>
        </w:rPr>
        <w:t>СТ 1731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трикотажных полотен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884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6.1. Приемка продукции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2394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 Контроль качества готовой спецодежды - по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7/51602/" w:history="1">
        <w:r>
          <w:rPr>
            <w:rStyle w:val="a4"/>
            <w:rFonts w:ascii="Georgia" w:hAnsi="Georgia"/>
            <w:sz w:val="19"/>
            <w:szCs w:val="19"/>
          </w:rPr>
          <w:t>ГОСТ 410</w:t>
        </w:r>
        <w:r>
          <w:rPr>
            <w:rStyle w:val="a4"/>
            <w:rFonts w:ascii="Georgia" w:hAnsi="Georgia"/>
            <w:sz w:val="19"/>
            <w:szCs w:val="19"/>
          </w:rPr>
          <w:t>3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6.3. Определение сортности готовых изделий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</w:t>
      </w:r>
      <w:r>
        <w:rPr>
          <w:rFonts w:ascii="Georgia" w:hAnsi="Georgia"/>
          <w:sz w:val="19"/>
          <w:szCs w:val="19"/>
        </w:rPr>
        <w:t>ОСТ 12.4.03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6.4. Определение разрывной нагрузки швов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2807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6.5. Определение воздухопроницаемости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1208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6.6. Определение разрывной и раздирающей нагрузки тканей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381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, трикотажных полотен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884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6.7. Определение раз</w:t>
      </w:r>
      <w:r>
        <w:rPr>
          <w:rFonts w:ascii="Georgia" w:hAnsi="Georgia"/>
          <w:sz w:val="19"/>
          <w:szCs w:val="19"/>
        </w:rPr>
        <w:t>рывной нагрузки искусственных кож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1731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6.8. Определение сопротивления раздиранию искусственных кож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1707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6.9. Определение стойкости к истиранию</w:t>
      </w:r>
      <w:r>
        <w:rPr>
          <w:rFonts w:ascii="Georgia" w:hAnsi="Georgia"/>
          <w:sz w:val="19"/>
          <w:szCs w:val="19"/>
        </w:rPr>
        <w:t>: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тканей хлопчатобумажных, смешанных, из химических волокон (нитей)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1897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льняных тканей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1596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;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для трикотажных полотен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1273</w:t>
      </w:r>
      <w:r>
        <w:rPr>
          <w:rFonts w:ascii="Georgia" w:hAnsi="Georgia"/>
          <w:sz w:val="19"/>
          <w:szCs w:val="19"/>
        </w:rPr>
        <w:t>9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6.10. Определение водоотталкивания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3029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6.11. Определение изменения размеров после мокрой обработки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30157.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30157.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6.12. Определение прочности с</w:t>
      </w:r>
      <w:r>
        <w:rPr>
          <w:rFonts w:ascii="Georgia" w:hAnsi="Georgia"/>
          <w:sz w:val="19"/>
          <w:szCs w:val="19"/>
        </w:rPr>
        <w:t>вязи между слоями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1731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6.13. Определение устойчивости окраски к физико-химическим воздействиям: света, стирки, "пота", трения сухого, дистиллированной воды, органических растворителей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9733.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9733.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9733.</w:t>
      </w:r>
      <w:r>
        <w:rPr>
          <w:rFonts w:ascii="Georgia" w:hAnsi="Georgia"/>
          <w:sz w:val="19"/>
          <w:szCs w:val="19"/>
        </w:rPr>
        <w:t>4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9733.</w:t>
      </w: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</w:t>
      </w:r>
      <w:r>
        <w:rPr>
          <w:rFonts w:ascii="Georgia" w:hAnsi="Georgia"/>
          <w:sz w:val="19"/>
          <w:szCs w:val="19"/>
        </w:rPr>
        <w:t>Т 9733.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 xml:space="preserve"> (метод 1),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9733.1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9733.2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Устойчивость окраски хлопчатобумажных и смешанных тканей к стирке определяют по методу "стирка 3", для остальных тканей - по методу "стирка 1"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6.14. Устойчивость защитных свойств материалов одежды проверяют </w:t>
      </w:r>
      <w:r>
        <w:rPr>
          <w:rFonts w:ascii="Georgia" w:hAnsi="Georgia"/>
          <w:sz w:val="19"/>
          <w:szCs w:val="19"/>
        </w:rPr>
        <w:t>после 5-кратной стирки, химчистки в соответствии с 5.4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EN 34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6.15. Определение сопротивления порезу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12.4.14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6.16. Определение сопротивления проколу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12.4.24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6.17. Определение маслоотталкивани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6.17.1. Аппаратура и реактив</w:t>
      </w:r>
      <w:r>
        <w:rPr>
          <w:rFonts w:ascii="Georgia" w:hAnsi="Georgia"/>
          <w:sz w:val="19"/>
          <w:szCs w:val="19"/>
        </w:rPr>
        <w:t>ы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Пипетка с отверстием диаметром 2 мм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2393</w:t>
      </w: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Линейка металлическая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42</w:t>
      </w:r>
      <w:r>
        <w:rPr>
          <w:rFonts w:ascii="Georgia" w:hAnsi="Georgia"/>
          <w:sz w:val="19"/>
          <w:szCs w:val="19"/>
        </w:rPr>
        <w:t>7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Секундомер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8.42</w:t>
      </w:r>
      <w:r>
        <w:rPr>
          <w:rFonts w:ascii="Georgia" w:hAnsi="Georgia"/>
          <w:sz w:val="19"/>
          <w:szCs w:val="19"/>
        </w:rPr>
        <w:t>3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Набор испытательных жидкостей - по таблице 5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Таблица </w:t>
      </w:r>
      <w:r>
        <w:rPr>
          <w:rFonts w:ascii="Georgia" w:hAnsi="Georgia"/>
          <w:sz w:val="19"/>
          <w:szCs w:val="19"/>
        </w:rPr>
        <w:t>5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Перечень испытательных жидкосте</w:t>
      </w:r>
      <w:r>
        <w:rPr>
          <w:rFonts w:ascii="Georgia" w:hAnsi="Georgia"/>
          <w:sz w:val="19"/>
          <w:szCs w:val="19"/>
        </w:rPr>
        <w:t>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658"/>
        <w:gridCol w:w="4190"/>
        <w:gridCol w:w="2747"/>
      </w:tblGrid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испытательной жидкости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Состав испытате</w:t>
            </w:r>
            <w:r>
              <w:rPr>
                <w:rFonts w:eastAsia="Times New Roman"/>
                <w:b/>
                <w:bCs/>
              </w:rPr>
              <w:t>льной жидкости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Маслоотталкивание, балл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белое неорганическое масло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белое неорганическое масло и Н-гексадекан в объемной пропорции 65/35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Н-гексадекан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Н-тетрадекан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Н-додекан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Н-декан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Н-октан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divId w:val="2009207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Н-гептан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</w:tbl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6.17.2. Подготовка к проведению испытани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 испытуемой пробы: ширина - по всей ширине ткани; длина - по основе ткани 15 см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Пробу выдерживают не менее 24 ч в стандартных атмосферных условиях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1068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Пробу размещают на ровной, гладкой, горизонтальной поверхности лицевой стороной вверх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6.17.3. Проведение испытани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 поверхность ткани пипеткой наносят по одной капле испытательной жидкости в трех местах равномерно по ширине ткани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Прикоснове</w:t>
      </w:r>
      <w:r>
        <w:rPr>
          <w:rFonts w:ascii="Georgia" w:hAnsi="Georgia"/>
          <w:sz w:val="19"/>
          <w:szCs w:val="19"/>
        </w:rPr>
        <w:t>ние пипетки к поверхности ткани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Диаметр капли порядка 5 мм (или объемом около 0,05 см</w:t>
      </w:r>
      <w:r>
        <w:rPr>
          <w:rFonts w:ascii="Georgia" w:hAnsi="Georgia"/>
          <w:sz w:val="19"/>
          <w:szCs w:val="19"/>
          <w:vertAlign w:val="superscript"/>
        </w:rPr>
        <w:t>2</w:t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 нахождения капель на поверхности ткани - 30 с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6.17.4. Оценка степени маслоотталкивани</w:t>
      </w:r>
      <w:r>
        <w:rPr>
          <w:rFonts w:ascii="Georgia" w:hAnsi="Georgia"/>
          <w:sz w:val="19"/>
          <w:szCs w:val="19"/>
        </w:rPr>
        <w:t>я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 истечении 30 с визуально под углом 45° оценивают внешн</w:t>
      </w:r>
      <w:r>
        <w:rPr>
          <w:rFonts w:ascii="Georgia" w:hAnsi="Georgia"/>
          <w:sz w:val="19"/>
          <w:szCs w:val="19"/>
        </w:rPr>
        <w:t>ий вид капли испытательной жидкости, используя критерии таблицы 5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Если в месте соприкосновения испытуемой пробы с испытательной жидкостью не наблюдается проникновения жидкости в ткань, впитывания или затекания жидкости, наносят рядом каплю испытательной ж</w:t>
      </w:r>
      <w:r>
        <w:rPr>
          <w:rFonts w:ascii="Georgia" w:hAnsi="Georgia"/>
          <w:sz w:val="19"/>
          <w:szCs w:val="19"/>
        </w:rPr>
        <w:t>идкости следующего порядкового номера по таблице 5 и повторяют наблюдение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Испытания продолжают до тех пор, пока очевидные признаки промокания испытуемой пробы проявятся в течение 30 с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6.17.5. Показателем маслоотталкивания является величина, оцениваемая в</w:t>
      </w:r>
      <w:r>
        <w:rPr>
          <w:rFonts w:ascii="Georgia" w:hAnsi="Georgia"/>
          <w:sz w:val="19"/>
          <w:szCs w:val="19"/>
        </w:rPr>
        <w:t xml:space="preserve"> баллах, соответствующая наибольшему номеру испытательной жидкости, которая не смачивает ткань в течение 30 с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Если показатели маслоотталкивания разных участков элементарной пробы имеют различные значения, то за окончательный результат принимают наихудшее </w:t>
      </w:r>
      <w:r>
        <w:rPr>
          <w:rFonts w:ascii="Georgia" w:hAnsi="Georgia"/>
          <w:sz w:val="19"/>
          <w:szCs w:val="19"/>
        </w:rPr>
        <w:t>значение маслоотталкивания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6.18. Методы контроля фурнитуры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2915</w:t>
      </w:r>
      <w:r>
        <w:rPr>
          <w:rFonts w:ascii="Georgia" w:hAnsi="Georgia"/>
          <w:sz w:val="19"/>
          <w:szCs w:val="19"/>
        </w:rPr>
        <w:t>0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6.19. Определение гигроскопичности материалов -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381</w:t>
      </w:r>
      <w:r>
        <w:rPr>
          <w:rFonts w:ascii="Georgia" w:hAnsi="Georgia"/>
          <w:sz w:val="19"/>
          <w:szCs w:val="19"/>
        </w:rPr>
        <w:t>6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Требования к упаковке, транспортированию и хранени</w:t>
      </w:r>
      <w:r>
        <w:rPr>
          <w:rFonts w:ascii="Georgia" w:hAnsi="Georgia"/>
          <w:sz w:val="19"/>
          <w:szCs w:val="19"/>
        </w:rPr>
        <w:t>ю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7.1. Упаковка, транспортирование и хранение готовых изделий - </w:t>
      </w:r>
      <w:r>
        <w:rPr>
          <w:rFonts w:ascii="Georgia" w:hAnsi="Georgia"/>
          <w:sz w:val="19"/>
          <w:szCs w:val="19"/>
        </w:rPr>
        <w:t>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1058</w:t>
      </w:r>
      <w:r>
        <w:rPr>
          <w:rFonts w:ascii="Georgia" w:hAnsi="Georgia"/>
          <w:sz w:val="19"/>
          <w:szCs w:val="19"/>
        </w:rPr>
        <w:t>1</w:t>
      </w:r>
      <w:r>
        <w:rPr>
          <w:rFonts w:ascii="Georgia" w:hAnsi="Georgia"/>
          <w:sz w:val="19"/>
          <w:szCs w:val="19"/>
        </w:rPr>
        <w:t xml:space="preserve"> (в части спецодежды), если иных специальных требований не установлено изготовителем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Указания по эксплуатаци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8.1. В эксплуатационной документации должен быть указан гарантийный срок эксплуатации (не менее срока носки, установле</w:t>
      </w:r>
      <w:r>
        <w:rPr>
          <w:rFonts w:ascii="Georgia" w:hAnsi="Georgia"/>
          <w:sz w:val="19"/>
          <w:szCs w:val="19"/>
        </w:rPr>
        <w:t>нного типовыми нормами [2]) и хранения спецодежды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руководстве по эксплуатации указывают отдельные изделия, которые недопустимо использовать самостоятельно, а только в комплектах с основным изделием (например, фартук, нарукавники, жилет и аналогичные изделия)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8.2. Инструкция по эксплуатации должна содер</w:t>
      </w:r>
      <w:r>
        <w:rPr>
          <w:rFonts w:ascii="Georgia" w:hAnsi="Georgia"/>
          <w:sz w:val="19"/>
          <w:szCs w:val="19"/>
        </w:rPr>
        <w:t>жать сведения по уходу за спецодеждой в соответствии с условиями эксплуатации, свойствами применяемых материалов, учетом рекомендаций производителей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8.3. Указания по уходу за спецодеждой при маркировке продукции выполняют в виде стандартных сим</w:t>
      </w:r>
      <w:r>
        <w:rPr>
          <w:rFonts w:ascii="Georgia" w:hAnsi="Georgia"/>
          <w:sz w:val="19"/>
          <w:szCs w:val="19"/>
        </w:rPr>
        <w:t>волов по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ГОСТ ИСО 375</w:t>
      </w:r>
      <w:r>
        <w:rPr>
          <w:rFonts w:ascii="Georgia" w:hAnsi="Georgia"/>
          <w:sz w:val="19"/>
          <w:szCs w:val="19"/>
        </w:rPr>
        <w:t>8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Требования безопасност</w:t>
      </w:r>
      <w:r>
        <w:rPr>
          <w:rFonts w:ascii="Georgia" w:hAnsi="Georgia"/>
          <w:sz w:val="19"/>
          <w:szCs w:val="19"/>
        </w:rPr>
        <w:t>и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9.1. Спецодежда не должна быть источником возникновения опасных и вредных производственных факторов и причиной несчастных случаев при эксплуатации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9.2. Материалы для изготовления спецодежды, комплектующие</w:t>
      </w:r>
      <w:r>
        <w:rPr>
          <w:rFonts w:ascii="Georgia" w:hAnsi="Georgia"/>
          <w:sz w:val="19"/>
          <w:szCs w:val="19"/>
        </w:rPr>
        <w:t xml:space="preserve"> изделия и фурнитура должны соответствовать установленным нормам санитарно-химических, органолептических и токсико-гигиенических показателей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9.3. Способы утилизации спецодежды не должны наносить вреда экологии окружающей среды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3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9.4. Сигнальные элементы, п</w:t>
      </w:r>
      <w:r>
        <w:rPr>
          <w:rFonts w:ascii="Georgia" w:hAnsi="Georgia"/>
          <w:sz w:val="19"/>
          <w:szCs w:val="19"/>
        </w:rPr>
        <w:t>рименяемые в спецодежде для визуального обозначения человека, из световозвращающих материалов и требования к ним должны соответствовать [3]</w:t>
      </w:r>
      <w:r>
        <w:rPr>
          <w:rFonts w:ascii="Georgia" w:hAnsi="Georgia"/>
          <w:sz w:val="19"/>
          <w:szCs w:val="19"/>
        </w:rPr>
        <w:t>.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А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Размеры специальной одежд</w:t>
      </w:r>
      <w:r>
        <w:rPr>
          <w:rFonts w:ascii="Georgia" w:eastAsia="Times New Roman" w:hAnsi="Georgia"/>
        </w:rPr>
        <w:t>ы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1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плечевых и поясных изделий для мужчин</w:t>
      </w:r>
      <w:r>
        <w:rPr>
          <w:rFonts w:ascii="Georgia" w:hAnsi="Georgia"/>
          <w:sz w:val="19"/>
          <w:szCs w:val="19"/>
        </w:rPr>
        <w:br/>
        <w:t>(для</w:t>
      </w:r>
      <w:r>
        <w:rPr>
          <w:rFonts w:ascii="Georgia" w:hAnsi="Georgia"/>
          <w:sz w:val="19"/>
          <w:szCs w:val="19"/>
        </w:rPr>
        <w:t xml:space="preserve"> 2-й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32"/>
        <w:gridCol w:w="1217"/>
        <w:gridCol w:w="1238"/>
        <w:gridCol w:w="1252"/>
        <w:gridCol w:w="1252"/>
        <w:gridCol w:w="1252"/>
        <w:gridCol w:w="1252"/>
      </w:tblGrid>
      <w:tr w:rsidR="00000000">
        <w:trPr>
          <w:divId w:val="17920904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17920904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Сдвоенные 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1792090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118,0 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126,0 до 134,0 включ.</w:t>
            </w:r>
            <w:r>
              <w:t>)</w:t>
            </w:r>
          </w:p>
        </w:tc>
      </w:tr>
      <w:tr w:rsidR="00000000">
        <w:trPr>
          <w:divId w:val="1792090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Сдвоенные значения обхвата талии типовой фигуры, см (интервал обхвата талии человека)</w:t>
            </w:r>
          </w:p>
        </w:tc>
      </w:tr>
      <w:tr w:rsidR="00000000">
        <w:trPr>
          <w:divId w:val="1792090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72; 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(от 70,0 до 78,0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80; 8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78,0 до 86,0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</w:tr>
      <w:tr w:rsidR="00000000">
        <w:trPr>
          <w:divId w:val="1792090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158; 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155,0 до 167,0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792090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170; 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167,0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176 - 128; 132</w:t>
            </w:r>
          </w:p>
        </w:tc>
      </w:tr>
      <w:tr w:rsidR="00000000">
        <w:trPr>
          <w:divId w:val="1792090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182; 18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179,0 до 191,0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188 - 128; 132</w:t>
            </w:r>
          </w:p>
        </w:tc>
      </w:tr>
      <w:tr w:rsidR="00000000">
        <w:trPr>
          <w:divId w:val="1792090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194; 20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191,0 до 203,0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792090488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Примечание. Диапазон размеров может быть уменьшен или увеличен по заявке потребителя, при сохранении установленных интервалов (в том числе для других полнотных групп).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2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плечевых и поясных изделий для мужчин</w:t>
      </w:r>
      <w:r>
        <w:rPr>
          <w:rFonts w:ascii="Georgia" w:hAnsi="Georgia"/>
          <w:sz w:val="19"/>
          <w:szCs w:val="19"/>
        </w:rPr>
        <w:br/>
        <w:t>(для 3-й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32"/>
        <w:gridCol w:w="1217"/>
        <w:gridCol w:w="1238"/>
        <w:gridCol w:w="1252"/>
        <w:gridCol w:w="1252"/>
        <w:gridCol w:w="1252"/>
        <w:gridCol w:w="1252"/>
      </w:tblGrid>
      <w:tr w:rsidR="00000000">
        <w:trPr>
          <w:divId w:val="67306793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6730679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Сдвоенные 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6730679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118,0 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126,0 до 134,0 включ.</w:t>
            </w:r>
            <w:r>
              <w:t>)</w:t>
            </w:r>
          </w:p>
        </w:tc>
      </w:tr>
      <w:tr w:rsidR="00000000">
        <w:trPr>
          <w:divId w:val="6730679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талии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талии человека</w:t>
            </w:r>
            <w:r>
              <w:t>)</w:t>
            </w:r>
          </w:p>
        </w:tc>
      </w:tr>
      <w:tr w:rsidR="00000000">
        <w:trPr>
          <w:divId w:val="6730679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78; 8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76,0 до 84,0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86; 9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84,0 до 92,0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94; 9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92,0 до 100,0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102; 10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100,0 до 108,0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110; 11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108,0 до 116,0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118; 12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116,0 до 124,0 включ.</w:t>
            </w:r>
            <w:r>
              <w:t>)</w:t>
            </w:r>
          </w:p>
        </w:tc>
      </w:tr>
      <w:tr w:rsidR="00000000">
        <w:trPr>
          <w:divId w:val="673067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158; 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155,0 до 167,0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673067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170; 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lastRenderedPageBreak/>
              <w:t>(св. 167,0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170; 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176 - 128; 132</w:t>
            </w:r>
          </w:p>
        </w:tc>
      </w:tr>
      <w:tr w:rsidR="00000000">
        <w:trPr>
          <w:divId w:val="673067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182; 18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179,0 до 191,0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188 - 128; 132</w:t>
            </w:r>
          </w:p>
        </w:tc>
      </w:tr>
      <w:tr w:rsidR="00000000">
        <w:trPr>
          <w:divId w:val="673067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194; 20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191,0 до 203,0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194; 200 - 112;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67306793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Примечание. Диапазон размеров может быть уменьшен или увеличен по заявке потребителя, при сохранении установленных интервалов (в том числе для других полнотных групп).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3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плечевых и поясных изделий для женщин</w:t>
      </w:r>
      <w:r>
        <w:rPr>
          <w:rFonts w:ascii="Georgia" w:hAnsi="Georgia"/>
          <w:sz w:val="19"/>
          <w:szCs w:val="19"/>
        </w:rPr>
        <w:br/>
        <w:t>(для 2-й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22"/>
        <w:gridCol w:w="1228"/>
        <w:gridCol w:w="1249"/>
        <w:gridCol w:w="1249"/>
        <w:gridCol w:w="1249"/>
        <w:gridCol w:w="1249"/>
        <w:gridCol w:w="1249"/>
      </w:tblGrid>
      <w:tr w:rsidR="00000000">
        <w:trPr>
          <w:divId w:val="188980275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18898027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Сдвоенные 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18898027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118,0 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126,0 до 134,0 включ.</w:t>
            </w:r>
            <w:r>
              <w:t>)</w:t>
            </w:r>
          </w:p>
        </w:tc>
      </w:tr>
      <w:tr w:rsidR="00000000">
        <w:trPr>
          <w:divId w:val="18898027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бедер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бедер человека</w:t>
            </w:r>
            <w:r>
              <w:t>)</w:t>
            </w:r>
          </w:p>
        </w:tc>
      </w:tr>
      <w:tr w:rsidR="00000000">
        <w:trPr>
          <w:divId w:val="18898027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94; 9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(от 92,0 до 100,0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102; 10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100,0 до 108,0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110; 11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108,0 до 116,0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118; 12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116,0 до 124,0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126; 13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124,0 до 132,0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134; 13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132,0 до 140,0 включ.</w:t>
            </w:r>
            <w:r>
              <w:t>)</w:t>
            </w:r>
          </w:p>
        </w:tc>
      </w:tr>
      <w:tr w:rsidR="00000000">
        <w:trPr>
          <w:divId w:val="1889802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146; 15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143,0 до 155,0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146; 152 - 88;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146; 152 - 96;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146; 152 - 104;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146; 152 - 112;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889802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158; 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 xml:space="preserve">(св. 155,0 до 167,0 </w:t>
            </w:r>
            <w:r>
              <w:lastRenderedPageBreak/>
              <w:t>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158; 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164 - 128; 132</w:t>
            </w:r>
          </w:p>
        </w:tc>
      </w:tr>
      <w:tr w:rsidR="00000000">
        <w:trPr>
          <w:divId w:val="1889802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170; 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167,0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176 - 128; 132</w:t>
            </w:r>
          </w:p>
        </w:tc>
      </w:tr>
      <w:tr w:rsidR="00000000">
        <w:trPr>
          <w:divId w:val="18898027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182; 18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179,0 до 191,0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88980275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3"/>
            </w:pPr>
            <w:r>
              <w:t>Примечание. По заявке потребителя, при сохранении установленных интервалов (в том числе для друг их полнотных групп) допускается</w:t>
            </w:r>
            <w:r>
              <w:t>:</w:t>
            </w:r>
          </w:p>
          <w:p w:rsidR="00000000" w:rsidRDefault="00791D38">
            <w:pPr>
              <w:pStyle w:val="a3"/>
            </w:pPr>
            <w:r>
              <w:t>- уменьшение или увеличение диапазона размеров</w:t>
            </w:r>
            <w:r>
              <w:t>;</w:t>
            </w:r>
          </w:p>
          <w:p w:rsidR="00000000" w:rsidRDefault="00791D38">
            <w:pPr>
              <w:pStyle w:val="a3"/>
            </w:pPr>
            <w:r>
              <w:t>- изменение группировки ростов</w:t>
            </w:r>
            <w:r>
              <w:t>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4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плечевых и поясных изделий для женщин</w:t>
      </w:r>
      <w:r>
        <w:rPr>
          <w:rFonts w:ascii="Georgia" w:hAnsi="Georgia"/>
          <w:sz w:val="19"/>
          <w:szCs w:val="19"/>
        </w:rPr>
        <w:br/>
        <w:t>(для 3-й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22"/>
        <w:gridCol w:w="1228"/>
        <w:gridCol w:w="1249"/>
        <w:gridCol w:w="1249"/>
        <w:gridCol w:w="1249"/>
        <w:gridCol w:w="1249"/>
        <w:gridCol w:w="1249"/>
      </w:tblGrid>
      <w:tr w:rsidR="00000000">
        <w:trPr>
          <w:divId w:val="1431661571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143166157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Сдвоенные 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14316615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118,0 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126,0 до 134,0 включ.</w:t>
            </w:r>
            <w:r>
              <w:t>)</w:t>
            </w:r>
          </w:p>
        </w:tc>
      </w:tr>
      <w:tr w:rsidR="00000000">
        <w:trPr>
          <w:divId w:val="14316615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бедер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бедер человека</w:t>
            </w:r>
            <w:r>
              <w:t>)</w:t>
            </w:r>
          </w:p>
        </w:tc>
      </w:tr>
      <w:tr w:rsidR="00000000">
        <w:trPr>
          <w:divId w:val="14316615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98; 10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96,0 до 104,0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106; 11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104,0 до 112,0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114; 11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112,0 до 120,0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122; 12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120,0 до 128,0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130; 13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128,0 до 136,0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138; 14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136,0 до 144,0 включ.</w:t>
            </w:r>
            <w:r>
              <w:t>)</w:t>
            </w:r>
          </w:p>
        </w:tc>
      </w:tr>
      <w:tr w:rsidR="00000000">
        <w:trPr>
          <w:divId w:val="1431661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146; 15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143,0 до 155,0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146; 152 - 88;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146; 152 - 96;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146; 152 - 104;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431661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158; 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lastRenderedPageBreak/>
              <w:t>(св. 155,0 до 167,0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158; 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158; 164 - 128; 132</w:t>
            </w:r>
          </w:p>
        </w:tc>
      </w:tr>
      <w:tr w:rsidR="00000000">
        <w:trPr>
          <w:divId w:val="1431661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170; 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167,0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170; 176 - 128; 132</w:t>
            </w:r>
          </w:p>
        </w:tc>
      </w:tr>
      <w:tr w:rsidR="00000000">
        <w:trPr>
          <w:divId w:val="1431661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182; 18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179,0 до 191,0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182; 188 - 128; 132</w:t>
            </w:r>
          </w:p>
        </w:tc>
      </w:tr>
      <w:tr w:rsidR="00000000">
        <w:trPr>
          <w:divId w:val="1431661571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3"/>
            </w:pPr>
            <w:r>
              <w:t>Примечание. По заявке потребителя, при сохранении установленных интервалов (в том числе для других полнотных групп) допускается</w:t>
            </w:r>
            <w:r>
              <w:t>:</w:t>
            </w:r>
          </w:p>
          <w:p w:rsidR="00000000" w:rsidRDefault="00791D38">
            <w:pPr>
              <w:pStyle w:val="a3"/>
            </w:pPr>
            <w:r>
              <w:t>- уменьшение или увеличение диапазона размеров</w:t>
            </w:r>
            <w:r>
              <w:t>;</w:t>
            </w:r>
          </w:p>
          <w:p w:rsidR="00000000" w:rsidRDefault="00791D38">
            <w:pPr>
              <w:pStyle w:val="a3"/>
            </w:pPr>
            <w:r>
              <w:t>- изменение группировки ростов</w:t>
            </w:r>
            <w:r>
              <w:t>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5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плечепоясных изделий для мужчин</w:t>
      </w:r>
      <w:r>
        <w:rPr>
          <w:rFonts w:ascii="Georgia" w:hAnsi="Georgia"/>
          <w:sz w:val="19"/>
          <w:szCs w:val="19"/>
        </w:rPr>
        <w:br/>
        <w:t>(для 2-й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58"/>
        <w:gridCol w:w="1243"/>
        <w:gridCol w:w="1266"/>
        <w:gridCol w:w="1282"/>
        <w:gridCol w:w="1282"/>
        <w:gridCol w:w="1282"/>
        <w:gridCol w:w="1282"/>
      </w:tblGrid>
      <w:tr w:rsidR="00000000">
        <w:trPr>
          <w:divId w:val="135950861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135950861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1359508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118,0 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126,0 до 134,0 включ.</w:t>
            </w:r>
            <w:r>
              <w:t>)</w:t>
            </w:r>
          </w:p>
        </w:tc>
      </w:tr>
      <w:tr w:rsidR="00000000">
        <w:trPr>
          <w:divId w:val="1359508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талии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талии человека</w:t>
            </w:r>
            <w:r>
              <w:t>)</w:t>
            </w:r>
          </w:p>
        </w:tc>
      </w:tr>
      <w:tr w:rsidR="00000000">
        <w:trPr>
          <w:divId w:val="1359508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72; 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(от 70,0 до 78,0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80; 8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78,0 до 86,0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155,0 до 161,0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161,0 до 167,0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17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167,0 до 173,0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170 - 128; 132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173,0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176 - 128; 132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179,0 до 185,0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182 - 128; 132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185,0 до 191,0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188 - 128; 132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19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191,0 до 197,0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3595086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20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197,0 до 203,0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35950861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Примечание. Диапазон размеров может быть уменьшен или увеличен по заявке потребителя, при сохранении установленных интервалов (в том числе для других полнотных групп).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6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плечепоясных изделий для мужчин</w:t>
      </w:r>
      <w:r>
        <w:rPr>
          <w:rFonts w:ascii="Georgia" w:hAnsi="Georgia"/>
          <w:sz w:val="19"/>
          <w:szCs w:val="19"/>
        </w:rPr>
        <w:br/>
        <w:t>(для 3-й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58"/>
        <w:gridCol w:w="1243"/>
        <w:gridCol w:w="1266"/>
        <w:gridCol w:w="1282"/>
        <w:gridCol w:w="1282"/>
        <w:gridCol w:w="1282"/>
        <w:gridCol w:w="1282"/>
      </w:tblGrid>
      <w:tr w:rsidR="00000000">
        <w:trPr>
          <w:divId w:val="102283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10228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10228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 xml:space="preserve">(от 86,0 </w:t>
            </w:r>
            <w:r>
              <w:lastRenderedPageBreak/>
              <w:t>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 xml:space="preserve">(св. 94,0 </w:t>
            </w:r>
            <w:r>
              <w:lastRenderedPageBreak/>
              <w:t>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 xml:space="preserve">(св. 102,0 </w:t>
            </w:r>
            <w:r>
              <w:lastRenderedPageBreak/>
              <w:t>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 xml:space="preserve">(св. 110,0 </w:t>
            </w:r>
            <w:r>
              <w:lastRenderedPageBreak/>
              <w:t>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 xml:space="preserve">(св. 118,0 </w:t>
            </w:r>
            <w:r>
              <w:lastRenderedPageBreak/>
              <w:t>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 xml:space="preserve">(св. 126,0 </w:t>
            </w:r>
            <w:r>
              <w:lastRenderedPageBreak/>
              <w:t>до 134,0 включ.</w:t>
            </w:r>
            <w:r>
              <w:t>)</w:t>
            </w:r>
          </w:p>
        </w:tc>
      </w:tr>
      <w:tr w:rsidR="00000000">
        <w:trPr>
          <w:divId w:val="10228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талии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талии человека</w:t>
            </w:r>
            <w:r>
              <w:t>)</w:t>
            </w:r>
          </w:p>
        </w:tc>
      </w:tr>
      <w:tr w:rsidR="00000000">
        <w:trPr>
          <w:divId w:val="10228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78; 8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76,0 до 84,0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86; 9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84,0 до 92,0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94; 9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92,0 до 100,0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102; 10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100,0 до 108,0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110; 11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108,0 до 116,0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118; 12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116,0 до 124,0 включ.</w:t>
            </w:r>
            <w:r>
              <w:t>)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155,0 до 161,0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161,0 до 167,0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17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167,0 до 173,0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170 - 128; 132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173,0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176 - 128; 132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179,0 до 185,0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182 - 128; 132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185,0 до 191,0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188 - 128; 132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19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191,0 до 197,0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0228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20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 xml:space="preserve">(св. 197,0 до </w:t>
            </w:r>
            <w:r>
              <w:lastRenderedPageBreak/>
              <w:t>203,0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102283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Примечание. Диапазон размеров может быть уменьшен или увеличен по заявке потребителя, при сохранении установленных интервалов (в том числе для других полнотных групп).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7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плечепоясных изделий для женщин</w:t>
      </w:r>
      <w:r>
        <w:rPr>
          <w:rFonts w:ascii="Georgia" w:hAnsi="Georgia"/>
          <w:sz w:val="19"/>
          <w:szCs w:val="19"/>
        </w:rPr>
        <w:br/>
        <w:t>(для 2-й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49"/>
        <w:gridCol w:w="1256"/>
        <w:gridCol w:w="1278"/>
        <w:gridCol w:w="1278"/>
        <w:gridCol w:w="1278"/>
        <w:gridCol w:w="1278"/>
        <w:gridCol w:w="1278"/>
      </w:tblGrid>
      <w:tr w:rsidR="00000000">
        <w:trPr>
          <w:divId w:val="8874151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887415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887415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118,0 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126,0 до 134,0 включ.</w:t>
            </w:r>
            <w:r>
              <w:t>)</w:t>
            </w:r>
          </w:p>
        </w:tc>
      </w:tr>
      <w:tr w:rsidR="00000000">
        <w:trPr>
          <w:divId w:val="887415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бедер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бедер человека</w:t>
            </w:r>
            <w:r>
              <w:t>)</w:t>
            </w:r>
          </w:p>
        </w:tc>
      </w:tr>
      <w:tr w:rsidR="00000000">
        <w:trPr>
          <w:divId w:val="887415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94; 9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(от 92,0 до 100,0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102; 10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100,0 до 108,0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110; 11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108,0 до 116,0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118; 12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116,0 до 124,0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126; 13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124,0 до 132,0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134; 13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132,0 до 140,0 включ.</w:t>
            </w:r>
            <w:r>
              <w:t>)</w:t>
            </w:r>
          </w:p>
        </w:tc>
      </w:tr>
      <w:tr w:rsidR="00000000">
        <w:trPr>
          <w:divId w:val="8874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149,0 до 155,0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8874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155,0 до 161,0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158 - 128; 132</w:t>
            </w:r>
          </w:p>
        </w:tc>
      </w:tr>
      <w:tr w:rsidR="00000000">
        <w:trPr>
          <w:divId w:val="8874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161,0 до 167,0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164 - 128; 132</w:t>
            </w:r>
          </w:p>
        </w:tc>
      </w:tr>
      <w:tr w:rsidR="00000000">
        <w:trPr>
          <w:divId w:val="8874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17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167,0 до 173,0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170 - 128; 132</w:t>
            </w:r>
          </w:p>
        </w:tc>
      </w:tr>
      <w:tr w:rsidR="00000000">
        <w:trPr>
          <w:divId w:val="8874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173,0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176 - 128; 132</w:t>
            </w:r>
          </w:p>
        </w:tc>
      </w:tr>
      <w:tr w:rsidR="00000000">
        <w:trPr>
          <w:divId w:val="8874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179,0 до 185,0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8874151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Примечание. Диапазон размеров может быть уменьшен или увеличен по заявке потребителя, при сохранении установленных интервалов (в том числе для других полнотных групп).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8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плечепоясных изделий для женщин</w:t>
      </w:r>
      <w:r>
        <w:rPr>
          <w:rFonts w:ascii="Georgia" w:hAnsi="Georgia"/>
          <w:sz w:val="19"/>
          <w:szCs w:val="19"/>
        </w:rPr>
        <w:br/>
        <w:t>(для 3-й полнотной группы</w:t>
      </w:r>
      <w:r>
        <w:rPr>
          <w:rFonts w:ascii="Georgia" w:hAnsi="Georgia"/>
          <w:sz w:val="19"/>
          <w:szCs w:val="19"/>
        </w:rPr>
        <w:t>)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49"/>
        <w:gridCol w:w="1256"/>
        <w:gridCol w:w="1278"/>
        <w:gridCol w:w="1278"/>
        <w:gridCol w:w="1278"/>
        <w:gridCol w:w="1278"/>
        <w:gridCol w:w="1278"/>
      </w:tblGrid>
      <w:tr w:rsidR="00000000">
        <w:trPr>
          <w:divId w:val="25074422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Размер</w:t>
            </w:r>
          </w:p>
        </w:tc>
      </w:tr>
      <w:tr w:rsidR="00000000">
        <w:trPr>
          <w:divId w:val="2507442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Значения роста типовой фигуры, см (интервал роста человека)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груди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груди человека</w:t>
            </w:r>
            <w:r>
              <w:t>)</w:t>
            </w:r>
          </w:p>
        </w:tc>
      </w:tr>
      <w:tr w:rsidR="00000000">
        <w:trPr>
          <w:divId w:val="2507442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88; 9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86,0 до 94,0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96; 10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94,0 до 102,0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104; 10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102,0 до 110,0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112; 11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110,0 до 118,0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120; 12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118,0 до 126,0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128; 13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126,0 до 134,0 включ.</w:t>
            </w:r>
            <w:r>
              <w:t>)</w:t>
            </w:r>
          </w:p>
        </w:tc>
      </w:tr>
      <w:tr w:rsidR="00000000">
        <w:trPr>
          <w:divId w:val="2507442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Сдвоенные значения обхвата бедер типовой фигуры, с</w:t>
            </w:r>
            <w:r>
              <w:t>м</w:t>
            </w:r>
          </w:p>
          <w:p w:rsidR="00000000" w:rsidRDefault="00791D38">
            <w:pPr>
              <w:pStyle w:val="align-center"/>
            </w:pPr>
            <w:r>
              <w:t>(интервал обхвата бедер человека</w:t>
            </w:r>
            <w:r>
              <w:t>)</w:t>
            </w:r>
          </w:p>
        </w:tc>
      </w:tr>
      <w:tr w:rsidR="00000000">
        <w:trPr>
          <w:divId w:val="2507442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98; 10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(от 96,0 до 104,0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106; 11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104,0 до 112,0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114; 11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112,0 до 120,0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122; 12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120,0 до 128,0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130; 13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t>(св. 128,0 до 136,0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138; 14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136,0 до 144,0 включ.</w:t>
            </w:r>
            <w:r>
              <w:t>)</w:t>
            </w:r>
          </w:p>
        </w:tc>
      </w:tr>
      <w:tr w:rsidR="00000000">
        <w:trPr>
          <w:divId w:val="250744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149,0 до 155,0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00000">
        <w:trPr>
          <w:divId w:val="250744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15</w:t>
            </w:r>
            <w:r>
              <w:t>8</w:t>
            </w:r>
          </w:p>
          <w:p w:rsidR="00000000" w:rsidRDefault="00791D38">
            <w:pPr>
              <w:pStyle w:val="align-center"/>
            </w:pPr>
            <w:r>
              <w:t>(св. 155,0 до 161,0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158 - 128; 132</w:t>
            </w:r>
          </w:p>
        </w:tc>
      </w:tr>
      <w:tr w:rsidR="00000000">
        <w:trPr>
          <w:divId w:val="250744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16</w:t>
            </w:r>
            <w:r>
              <w:t>4</w:t>
            </w:r>
          </w:p>
          <w:p w:rsidR="00000000" w:rsidRDefault="00791D38">
            <w:pPr>
              <w:pStyle w:val="align-center"/>
            </w:pPr>
            <w:r>
              <w:lastRenderedPageBreak/>
              <w:t>(св. 161,0 до 167,0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164 - 88;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164 - 128; 132</w:t>
            </w:r>
          </w:p>
        </w:tc>
      </w:tr>
      <w:tr w:rsidR="00000000">
        <w:trPr>
          <w:divId w:val="250744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lastRenderedPageBreak/>
              <w:t>17</w:t>
            </w:r>
            <w:r>
              <w:t>0</w:t>
            </w:r>
          </w:p>
          <w:p w:rsidR="00000000" w:rsidRDefault="00791D38">
            <w:pPr>
              <w:pStyle w:val="align-center"/>
            </w:pPr>
            <w:r>
              <w:t>(св. 167,0 до 173,0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170 - 128; 132</w:t>
            </w:r>
          </w:p>
        </w:tc>
      </w:tr>
      <w:tr w:rsidR="00000000">
        <w:trPr>
          <w:divId w:val="250744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17</w:t>
            </w:r>
            <w:r>
              <w:t>6</w:t>
            </w:r>
          </w:p>
          <w:p w:rsidR="00000000" w:rsidRDefault="00791D38">
            <w:pPr>
              <w:pStyle w:val="align-center"/>
            </w:pPr>
            <w:r>
              <w:t>(св. 173,0 до 179,0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176 - 128; 132</w:t>
            </w:r>
          </w:p>
        </w:tc>
      </w:tr>
      <w:tr w:rsidR="00000000">
        <w:trPr>
          <w:divId w:val="250744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lign-center"/>
            </w:pPr>
            <w:r>
              <w:t>18</w:t>
            </w:r>
            <w:r>
              <w:t>2</w:t>
            </w:r>
          </w:p>
          <w:p w:rsidR="00000000" w:rsidRDefault="00791D38">
            <w:pPr>
              <w:pStyle w:val="align-center"/>
            </w:pPr>
            <w:r>
              <w:t>(св. 179,0 до 185,0 включ.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182 - 88; 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182 - 96;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182 - 104; 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182 - 112; 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182 - 120; 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182 - 128; 132</w:t>
            </w:r>
          </w:p>
        </w:tc>
      </w:tr>
      <w:tr w:rsidR="00000000">
        <w:trPr>
          <w:divId w:val="250744223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Примечание. Диапазон размеров может быть уменьшен или увеличен по заявке потребителя, при сохранении установленных интервалов (в том числе для других полнотных групп).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А.</w:t>
      </w:r>
      <w:r>
        <w:rPr>
          <w:rFonts w:ascii="Georgia" w:hAnsi="Georgia"/>
          <w:sz w:val="19"/>
          <w:szCs w:val="19"/>
        </w:rPr>
        <w:t>9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Размеры головных уборо</w:t>
      </w:r>
      <w:r>
        <w:rPr>
          <w:rFonts w:ascii="Georgia" w:hAnsi="Georgia"/>
          <w:sz w:val="19"/>
          <w:szCs w:val="19"/>
        </w:rPr>
        <w:t>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846"/>
        <w:gridCol w:w="1749"/>
      </w:tblGrid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Измерение обхвата головы типовой фигуры, см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(интервал обхвата головы человека)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54,0 (от 53,5 до 54,5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55,0 (свыше 54,5 до 55,5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56,0 (свыше 55,5 до 56,5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57,0 (свыше 56,5 до 57,5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58,0 (свыше 57,5 до 58,5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59,0 (свыше 58,5 до 59,5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 (свыше 59,5 до 60,5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61,0 (свыше 60,5 до 62,5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</w:tr>
      <w:tr w:rsidR="00000000">
        <w:trPr>
          <w:divId w:val="1377662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62,0 (свыше 61,5 до 62,5 включ.)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</w:tr>
      <w:tr w:rsidR="00000000">
        <w:trPr>
          <w:divId w:val="137766262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Примечание. Диапазон размеров может быть уменьшен или увеличен по заявке потребителя, при сохранении установленных интервалов.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Б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(справочное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Конструктивные прибавки спецодежд</w:t>
      </w:r>
      <w:r>
        <w:rPr>
          <w:rFonts w:ascii="Georgia" w:eastAsia="Times New Roman" w:hAnsi="Georgia"/>
        </w:rPr>
        <w:t>ы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Б.</w:t>
      </w:r>
      <w:r>
        <w:rPr>
          <w:rFonts w:ascii="Georgia" w:hAnsi="Georgia"/>
          <w:sz w:val="19"/>
          <w:szCs w:val="19"/>
        </w:rPr>
        <w:t>1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Конструктивные прибавки спецодежды для мужчи</w:t>
      </w:r>
      <w:r>
        <w:rPr>
          <w:rFonts w:ascii="Georgia" w:hAnsi="Georgia"/>
          <w:sz w:val="19"/>
          <w:szCs w:val="19"/>
        </w:rPr>
        <w:t>н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36"/>
        <w:gridCol w:w="1495"/>
        <w:gridCol w:w="1516"/>
        <w:gridCol w:w="1516"/>
        <w:gridCol w:w="1516"/>
        <w:gridCol w:w="1516"/>
      </w:tblGrid>
      <w:tr w:rsidR="00000000">
        <w:trPr>
          <w:divId w:val="3883127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Спецодежда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Условное обозначение подгруппы защиты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Значение конструктивной прибавки, см</w:t>
            </w:r>
          </w:p>
        </w:tc>
      </w:tr>
      <w:tr w:rsidR="00000000">
        <w:trPr>
          <w:divId w:val="3883127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для плечевой одежды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для поясной одежды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для плечепоясной одежды</w:t>
            </w:r>
          </w:p>
        </w:tc>
      </w:tr>
      <w:tr w:rsidR="00000000">
        <w:trPr>
          <w:divId w:val="3883127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груди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талии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груди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талии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ПТ</w:t>
            </w:r>
          </w:p>
        </w:tc>
      </w:tr>
      <w:tr w:rsidR="00000000">
        <w:trPr>
          <w:divId w:val="388312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общих производственных загрязнений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З, Зо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9 - 12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00000">
        <w:trPr>
          <w:divId w:val="388312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механических воздействий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Мд, Ми, 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12 - 15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12 - 15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3 - 5</w:t>
            </w:r>
          </w:p>
        </w:tc>
      </w:tr>
      <w:tr w:rsidR="00000000">
        <w:trPr>
          <w:divId w:val="38831272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3"/>
            </w:pPr>
            <w:r>
              <w:t>Примечания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1. Значение оптимальной величины конструктивной прибавки необходимо устанавливать с учетом вида, физиолого-гигиенических свойств применяемых материалов и энергозатрат человека при выполнении работ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2. Значения конструктивных прибавок могут быть увеличены и</w:t>
            </w:r>
            <w:r>
              <w:t>ли уменьшены по требованию Заказчика в зависимости от назначения спецодежды</w:t>
            </w:r>
            <w:r>
              <w:t>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Б.</w:t>
      </w:r>
      <w:r>
        <w:rPr>
          <w:rFonts w:ascii="Georgia" w:hAnsi="Georgia"/>
          <w:sz w:val="19"/>
          <w:szCs w:val="19"/>
        </w:rPr>
        <w:t>2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Конструктивные прибавки спецодежды для женщи</w:t>
      </w:r>
      <w:r>
        <w:rPr>
          <w:rFonts w:ascii="Georgia" w:hAnsi="Georgia"/>
          <w:sz w:val="19"/>
          <w:szCs w:val="19"/>
        </w:rPr>
        <w:t>н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036"/>
        <w:gridCol w:w="1495"/>
        <w:gridCol w:w="1516"/>
        <w:gridCol w:w="1516"/>
        <w:gridCol w:w="1516"/>
        <w:gridCol w:w="1516"/>
      </w:tblGrid>
      <w:tr w:rsidR="00000000">
        <w:trPr>
          <w:divId w:val="121911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Спецодежда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Условное обозначение подгруппы защиты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Значение конструктивной прибавки, см</w:t>
            </w:r>
          </w:p>
        </w:tc>
      </w:tr>
      <w:tr w:rsidR="00000000">
        <w:trPr>
          <w:divId w:val="121911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для плечевой одежды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для поясной одежды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для плечепоясной одежды</w:t>
            </w:r>
          </w:p>
        </w:tc>
      </w:tr>
      <w:tr w:rsidR="00000000">
        <w:trPr>
          <w:divId w:val="121911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груди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бедер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груди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 полуобхвату бедер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ПБ</w:t>
            </w:r>
          </w:p>
        </w:tc>
      </w:tr>
      <w:tr w:rsidR="00000000">
        <w:trPr>
          <w:divId w:val="121911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общих производственных загрязнений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З, Зо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9 - 12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00000">
        <w:trPr>
          <w:divId w:val="121911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механических воздействий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Мд, Ми, 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12 - 15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12 - 15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2 - 4</w:t>
            </w:r>
          </w:p>
        </w:tc>
      </w:tr>
      <w:tr w:rsidR="00000000">
        <w:trPr>
          <w:divId w:val="1219111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3"/>
            </w:pPr>
            <w:r>
              <w:t>Примечания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1. Значение оптимальной величины конструктивной прибавки необходимо устанавливать с учетом вида, физиолого-гигиенических свойств применяемых материалов и энергозатрат человека при выполнении работ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2. Значения конструктивных прибавок могут быть увеличены и</w:t>
            </w:r>
            <w:r>
              <w:t>ли уменьшены по требованию Заказчика в зависимости от назначения спецодежды</w:t>
            </w:r>
            <w:r>
              <w:t>.</w:t>
            </w:r>
          </w:p>
        </w:tc>
      </w:tr>
    </w:tbl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Приложение </w:t>
      </w:r>
      <w:r>
        <w:rPr>
          <w:rFonts w:ascii="Georgia" w:hAnsi="Georgia"/>
          <w:sz w:val="19"/>
          <w:szCs w:val="19"/>
        </w:rPr>
        <w:t>В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(обязательное</w:t>
      </w:r>
      <w:r>
        <w:rPr>
          <w:rFonts w:ascii="Georgia" w:hAnsi="Georgia"/>
          <w:sz w:val="19"/>
          <w:szCs w:val="19"/>
        </w:rPr>
        <w:t>)</w:t>
      </w:r>
    </w:p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Символы пиктограмм спецодежд</w:t>
      </w:r>
      <w:r>
        <w:rPr>
          <w:rFonts w:ascii="Georgia" w:eastAsia="Times New Roman" w:hAnsi="Georgia"/>
        </w:rPr>
        <w:t>ы</w:t>
      </w:r>
    </w:p>
    <w:p w:rsidR="00000000" w:rsidRDefault="00791D38">
      <w:pPr>
        <w:pStyle w:val="align-right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В.</w:t>
      </w:r>
      <w:r>
        <w:rPr>
          <w:rFonts w:ascii="Georgia" w:hAnsi="Georgia"/>
          <w:sz w:val="19"/>
          <w:szCs w:val="19"/>
        </w:rPr>
        <w:t>1</w:t>
      </w:r>
    </w:p>
    <w:p w:rsidR="00000000" w:rsidRDefault="00791D38">
      <w:pPr>
        <w:pStyle w:val="align-center"/>
        <w:divId w:val="192513947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Символы пиктограмм с указанием области</w:t>
      </w:r>
      <w:r>
        <w:rPr>
          <w:rFonts w:ascii="Georgia" w:hAnsi="Georgia"/>
          <w:sz w:val="19"/>
          <w:szCs w:val="19"/>
        </w:rPr>
        <w:br/>
        <w:t>применения спецодежд</w:t>
      </w:r>
      <w:r>
        <w:rPr>
          <w:rFonts w:ascii="Georgia" w:hAnsi="Georgia"/>
          <w:sz w:val="19"/>
          <w:szCs w:val="19"/>
        </w:rPr>
        <w:t>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250"/>
        <w:gridCol w:w="7345"/>
      </w:tblGrid>
      <w:tr w:rsidR="00000000">
        <w:trPr>
          <w:divId w:val="1001271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Символ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Назначение</w:t>
            </w:r>
          </w:p>
        </w:tc>
      </w:tr>
      <w:tr w:rsidR="00000000">
        <w:trPr>
          <w:divId w:val="1001271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49680" cy="1036320"/>
                  <wp:effectExtent l="19050" t="0" r="7620" b="0"/>
                  <wp:docPr id="1" name="Рисунок 1" descr="https://1otruda.ru/system/content/image/200/1/-65323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otruda.ru/system/content/image/200/1/-65323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Для защиты от механических </w:t>
            </w:r>
            <w:r>
              <w:rPr>
                <w:rFonts w:eastAsia="Times New Roman"/>
              </w:rPr>
              <w:t>воздействий истирания</w:t>
            </w:r>
          </w:p>
        </w:tc>
      </w:tr>
      <w:tr w:rsidR="00000000">
        <w:trPr>
          <w:divId w:val="1001271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49680" cy="998220"/>
                  <wp:effectExtent l="19050" t="0" r="7620" b="0"/>
                  <wp:docPr id="2" name="Рисунок 2" descr="https://1otruda.ru/system/content/image/200/1/-6532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otruda.ru/system/content/image/200/1/-6532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защиты от механических воздействий возможного захвата движущимися деталями механизмов</w:t>
            </w:r>
          </w:p>
        </w:tc>
      </w:tr>
      <w:tr w:rsidR="00000000">
        <w:trPr>
          <w:divId w:val="1001271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19200" cy="990600"/>
                  <wp:effectExtent l="19050" t="0" r="0" b="0"/>
                  <wp:docPr id="3" name="Рисунок 3" descr="https://1otruda.ru/system/content/image/200/1/-6532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otruda.ru/system/content/image/200/1/-6532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защиты от механических воздействий проколов и порезов</w:t>
            </w:r>
          </w:p>
        </w:tc>
      </w:tr>
      <w:tr w:rsidR="00000000">
        <w:trPr>
          <w:divId w:val="1001271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 (Зо)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защиты от общих производственных загрязнений, в том числе облегченной спецодежды</w:t>
            </w:r>
          </w:p>
        </w:tc>
      </w:tr>
      <w:tr w:rsidR="00000000">
        <w:trPr>
          <w:divId w:val="100127148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91D38">
            <w:pPr>
              <w:pStyle w:val="a3"/>
            </w:pPr>
            <w:r>
              <w:t>Примечания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1. Пиктограмма в форме щита указывает на опасность. Основной символ защиты - по</w:t>
            </w:r>
            <w:r>
              <w:t xml:space="preserve"> </w:t>
            </w:r>
            <w:r>
              <w:t>ГОСТ EN 34</w:t>
            </w:r>
            <w:r>
              <w:t>0</w:t>
            </w:r>
            <w:r>
              <w:t>.</w:t>
            </w:r>
          </w:p>
          <w:p w:rsidR="00000000" w:rsidRDefault="00791D38">
            <w:pPr>
              <w:pStyle w:val="a3"/>
            </w:pPr>
            <w:r>
              <w:t>2. Символ пиктограммы назначения спецодежды указывают внутри рамки щита с буквенным обозначением внизу щита</w:t>
            </w:r>
            <w:r>
              <w:t>.</w:t>
            </w:r>
          </w:p>
        </w:tc>
      </w:tr>
    </w:tbl>
    <w:p w:rsidR="00000000" w:rsidRDefault="00791D38">
      <w:pPr>
        <w:pStyle w:val="3"/>
        <w:jc w:val="center"/>
        <w:divId w:val="192513947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Библиографи</w:t>
      </w:r>
      <w:r>
        <w:rPr>
          <w:rFonts w:ascii="Georgia" w:eastAsia="Times New Roman" w:hAnsi="Georgia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20"/>
        <w:gridCol w:w="1667"/>
        <w:gridCol w:w="7408"/>
      </w:tblGrid>
      <w:tr w:rsidR="00000000">
        <w:trPr>
          <w:divId w:val="70660426"/>
        </w:trPr>
        <w:tc>
          <w:tcPr>
            <w:tcW w:w="0" w:type="auto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[1]</w:t>
            </w:r>
          </w:p>
        </w:tc>
        <w:tc>
          <w:tcPr>
            <w:tcW w:w="0" w:type="auto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 363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Одежда. Размеры. Определения, обозначения и требования к измерению.</w:t>
            </w:r>
          </w:p>
        </w:tc>
      </w:tr>
      <w:tr w:rsidR="00000000">
        <w:trPr>
          <w:divId w:val="70660426"/>
        </w:trPr>
        <w:tc>
          <w:tcPr>
            <w:tcW w:w="0" w:type="auto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[2]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Типовые нормы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</w:t>
            </w:r>
            <w:r>
              <w:rPr>
                <w:rFonts w:eastAsia="Times New Roman"/>
              </w:rPr>
              <w:t>занных с загрязнением, утвержденные в установленном порядке уполномоченными Органами Государственной власти государств - членов Таможенного союза.</w:t>
            </w:r>
          </w:p>
        </w:tc>
      </w:tr>
      <w:tr w:rsidR="00000000">
        <w:trPr>
          <w:divId w:val="70660426"/>
        </w:trPr>
        <w:tc>
          <w:tcPr>
            <w:tcW w:w="0" w:type="auto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[3]</w:t>
            </w:r>
          </w:p>
        </w:tc>
        <w:tc>
          <w:tcPr>
            <w:tcW w:w="0" w:type="auto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ISO 2047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791D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Одежда повышенной видимости. Методы испытаний и требования.</w:t>
            </w:r>
          </w:p>
        </w:tc>
      </w:tr>
    </w:tbl>
    <w:p w:rsidR="00791D38" w:rsidRDefault="00791D38">
      <w:pPr>
        <w:divId w:val="63407119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79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A87AA4"/>
    <w:rsid w:val="00791D38"/>
    <w:rsid w:val="009F22ED"/>
    <w:rsid w:val="00A8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71190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55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479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9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7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0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9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2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8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3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0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otruda.ru/system/content/image/200/1/-653232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1otruda.ru/system/content/image/200/1/-6532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1otruda.ru/system/content/image/200/1/-653230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7745</Words>
  <Characters>44151</Characters>
  <Application>Microsoft Office Word</Application>
  <DocSecurity>0</DocSecurity>
  <Lines>367</Lines>
  <Paragraphs>103</Paragraphs>
  <ScaleCrop>false</ScaleCrop>
  <Company/>
  <LinksUpToDate>false</LinksUpToDate>
  <CharactersWithSpaces>51793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2023-11-09T09:00:00Z</dcterms:created>
  <dcterms:modified xsi:type="dcterms:W3CDTF">2023-11-09T09:00:00Z</dcterms:modified>
</cp:coreProperties>
</file>