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082">
      <w:pPr>
        <w:pStyle w:val="printredaction-line"/>
        <w:divId w:val="173769993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июля 2016</w:t>
      </w:r>
    </w:p>
    <w:p w:rsidR="00000000" w:rsidRDefault="00665082">
      <w:pPr>
        <w:divId w:val="51046126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ГОСТ Росстандарта от 23.09.2015 № ГОСТ 12.3.002-2014</w:t>
      </w:r>
    </w:p>
    <w:p w:rsidR="00000000" w:rsidRDefault="00665082">
      <w:pPr>
        <w:pStyle w:val="2"/>
        <w:divId w:val="17376999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12.3.002-2014. Межгосударственный стандарт. Система стандартов безопасности труда. Процессы производственные. Общие требования безопасности</w:t>
      </w:r>
    </w:p>
    <w:p w:rsidR="00000000" w:rsidRDefault="00665082">
      <w:pPr>
        <w:pStyle w:val="align-right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Введен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Федерального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агентства по техническому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регулированию и метрологии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23 сентября 2015 года № 1368-с</w:t>
      </w:r>
      <w:r>
        <w:rPr>
          <w:rFonts w:ascii="Georgia" w:hAnsi="Georgia"/>
          <w:sz w:val="19"/>
          <w:szCs w:val="19"/>
        </w:rPr>
        <w:t>т</w:t>
      </w:r>
    </w:p>
    <w:p w:rsidR="00000000" w:rsidRDefault="00665082">
      <w:pPr>
        <w:pStyle w:val="3"/>
        <w:jc w:val="center"/>
        <w:divId w:val="18733294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МЕЖГОСУДАРСТВЕННЫЙ СТАНДАР</w:t>
      </w:r>
      <w:r>
        <w:rPr>
          <w:rFonts w:ascii="Georgia" w:eastAsia="Times New Roman" w:hAnsi="Georgia"/>
        </w:rPr>
        <w:t>Т</w:t>
      </w:r>
    </w:p>
    <w:p w:rsidR="00000000" w:rsidRDefault="00665082">
      <w:pPr>
        <w:pStyle w:val="3"/>
        <w:jc w:val="center"/>
        <w:divId w:val="18733294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</w:t>
      </w:r>
      <w:r>
        <w:rPr>
          <w:rFonts w:ascii="Georgia" w:eastAsia="Times New Roman" w:hAnsi="Georgia"/>
        </w:rPr>
        <w:t>А</w:t>
      </w:r>
    </w:p>
    <w:p w:rsidR="00000000" w:rsidRDefault="00665082">
      <w:pPr>
        <w:pStyle w:val="3"/>
        <w:jc w:val="center"/>
        <w:divId w:val="18733294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ПРОЦЕССЫ ПРОИЗВОДСТВЕННЫ</w:t>
      </w:r>
      <w:r>
        <w:rPr>
          <w:rFonts w:ascii="Georgia" w:eastAsia="Times New Roman" w:hAnsi="Georgia"/>
        </w:rPr>
        <w:t>Е</w:t>
      </w:r>
    </w:p>
    <w:p w:rsidR="00000000" w:rsidRDefault="00665082">
      <w:pPr>
        <w:pStyle w:val="3"/>
        <w:jc w:val="center"/>
        <w:divId w:val="18733294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ОБЩИЕ ТРЕБОВАНИЯ БЕЗОПАСНОСТ</w:t>
      </w:r>
      <w:r>
        <w:rPr>
          <w:rFonts w:ascii="Georgia" w:eastAsia="Times New Roman" w:hAnsi="Georgia"/>
        </w:rPr>
        <w:t>И</w:t>
      </w:r>
    </w:p>
    <w:p w:rsidR="00000000" w:rsidRDefault="00665082">
      <w:pPr>
        <w:pStyle w:val="3"/>
        <w:jc w:val="center"/>
        <w:divId w:val="18733294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System of standards for </w:t>
      </w:r>
      <w:r>
        <w:rPr>
          <w:rFonts w:ascii="Georgia" w:eastAsia="Times New Roman" w:hAnsi="Georgia"/>
        </w:rPr>
        <w:t>occupational safety.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Manufacturing processes. General safety requirement</w:t>
      </w:r>
      <w:r>
        <w:rPr>
          <w:rFonts w:ascii="Georgia" w:eastAsia="Times New Roman" w:hAnsi="Georgia"/>
        </w:rPr>
        <w:t>s</w:t>
      </w:r>
    </w:p>
    <w:p w:rsidR="00000000" w:rsidRDefault="00665082">
      <w:pPr>
        <w:pStyle w:val="3"/>
        <w:jc w:val="center"/>
        <w:divId w:val="18733294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12.3.002-201</w:t>
      </w:r>
      <w:r>
        <w:rPr>
          <w:rFonts w:ascii="Georgia" w:eastAsia="Times New Roman" w:hAnsi="Georgia"/>
        </w:rPr>
        <w:t>4</w:t>
      </w:r>
    </w:p>
    <w:p w:rsidR="00000000" w:rsidRDefault="00665082">
      <w:pPr>
        <w:pStyle w:val="align-right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МКС 13.10</w:t>
      </w:r>
      <w:r>
        <w:rPr>
          <w:rFonts w:ascii="Georgia" w:hAnsi="Georgia"/>
          <w:sz w:val="19"/>
          <w:szCs w:val="19"/>
        </w:rPr>
        <w:t>0</w:t>
      </w:r>
    </w:p>
    <w:p w:rsidR="00000000" w:rsidRDefault="00665082">
      <w:pPr>
        <w:pStyle w:val="align-right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 июля 2016 год</w:t>
      </w:r>
      <w:r>
        <w:rPr>
          <w:rFonts w:ascii="Georgia" w:hAnsi="Georgia"/>
          <w:sz w:val="19"/>
          <w:szCs w:val="19"/>
        </w:rPr>
        <w:t>а</w:t>
      </w:r>
    </w:p>
    <w:p w:rsidR="00000000" w:rsidRDefault="00665082">
      <w:pPr>
        <w:pStyle w:val="align-center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Предислови</w:t>
      </w:r>
      <w:r>
        <w:rPr>
          <w:rFonts w:ascii="Georgia" w:hAnsi="Georgia"/>
          <w:sz w:val="19"/>
          <w:szCs w:val="19"/>
        </w:rPr>
        <w:t>е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r>
        <w:rPr>
          <w:rFonts w:ascii="Georgia" w:hAnsi="Georgia"/>
          <w:sz w:val="19"/>
          <w:szCs w:val="19"/>
        </w:rPr>
        <w:t>ГОСТ 1.0-92 "Межгосударственная система стандартизации. Основные положения" и ГОСТ 1.2-2009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</w:t>
      </w:r>
      <w:r>
        <w:rPr>
          <w:rFonts w:ascii="Georgia" w:hAnsi="Georgia"/>
          <w:sz w:val="19"/>
          <w:szCs w:val="19"/>
        </w:rPr>
        <w:t xml:space="preserve"> применения, обновления и отмены</w:t>
      </w:r>
      <w:r>
        <w:rPr>
          <w:rFonts w:ascii="Georgia" w:hAnsi="Georgia"/>
          <w:sz w:val="19"/>
          <w:szCs w:val="19"/>
        </w:rPr>
        <w:t>"</w:t>
      </w:r>
    </w:p>
    <w:p w:rsidR="00000000" w:rsidRDefault="00665082">
      <w:pPr>
        <w:pStyle w:val="align-center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Сведения о стандарт</w:t>
      </w:r>
      <w:r>
        <w:rPr>
          <w:rFonts w:ascii="Georgia" w:hAnsi="Georgia"/>
          <w:sz w:val="19"/>
          <w:szCs w:val="19"/>
        </w:rPr>
        <w:t>е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РАЗРАБОТАН Обществом с ограниченной ответственностью "Экожилсервис", ФГБОУ ВПО "Пермский национальный исследовательский политехнический университет</w:t>
      </w:r>
      <w:r>
        <w:rPr>
          <w:rFonts w:ascii="Georgia" w:hAnsi="Georgia"/>
          <w:sz w:val="19"/>
          <w:szCs w:val="19"/>
        </w:rPr>
        <w:t>"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 ВНЕСЕН Межгосударственным техническим комитетом </w:t>
      </w:r>
      <w:r>
        <w:rPr>
          <w:rFonts w:ascii="Georgia" w:hAnsi="Georgia"/>
          <w:sz w:val="19"/>
          <w:szCs w:val="19"/>
        </w:rPr>
        <w:t>по стандартизации МТК 251 "Безопасность труда</w:t>
      </w:r>
      <w:r>
        <w:rPr>
          <w:rFonts w:ascii="Georgia" w:hAnsi="Georgia"/>
          <w:sz w:val="19"/>
          <w:szCs w:val="19"/>
        </w:rPr>
        <w:t>"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 ПРИНЯТ Межгосударственным советом по стандартизации, метрологии и сертификации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протокол от 30 сентября 2014 г. N 70-</w:t>
      </w:r>
      <w:r>
        <w:rPr>
          <w:rFonts w:ascii="Georgia" w:hAnsi="Georgia"/>
          <w:sz w:val="19"/>
          <w:szCs w:val="19"/>
        </w:rPr>
        <w:t>П</w:t>
      </w:r>
      <w:r>
        <w:rPr>
          <w:rFonts w:ascii="Georgia" w:hAnsi="Georgia"/>
          <w:sz w:val="19"/>
          <w:szCs w:val="19"/>
        </w:rPr>
        <w:t>)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 принятие проголосовал</w:t>
      </w:r>
      <w:r>
        <w:rPr>
          <w:rFonts w:ascii="Georgia" w:hAnsi="Georgia"/>
          <w:sz w:val="19"/>
          <w:szCs w:val="19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87"/>
        <w:gridCol w:w="2170"/>
        <w:gridCol w:w="4038"/>
      </w:tblGrid>
      <w:tr w:rsidR="00000000">
        <w:trPr>
          <w:divId w:val="948507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6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Краткое наименование страны по МК (ИСО 3166) </w:t>
            </w:r>
            <w:r>
              <w:rPr>
                <w:rFonts w:eastAsia="Times New Roman"/>
                <w:b/>
                <w:bCs/>
              </w:rPr>
              <w:lastRenderedPageBreak/>
              <w:t>004-97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6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Код страны по МК (ИСО 3166) </w:t>
            </w:r>
            <w:r>
              <w:rPr>
                <w:rFonts w:eastAsia="Times New Roman"/>
                <w:b/>
                <w:bCs/>
              </w:rPr>
              <w:lastRenderedPageBreak/>
              <w:t>004-97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6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Сокращенное наименование национального органа по </w:t>
            </w:r>
            <w:r>
              <w:rPr>
                <w:rFonts w:eastAsia="Times New Roman"/>
                <w:b/>
                <w:bCs/>
              </w:rPr>
              <w:lastRenderedPageBreak/>
              <w:t>стандартизации</w:t>
            </w:r>
          </w:p>
        </w:tc>
      </w:tr>
      <w:tr w:rsidR="00000000">
        <w:trPr>
          <w:divId w:val="948507913"/>
        </w:trPr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Армения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66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AM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Армгосстандарт</w:t>
            </w:r>
          </w:p>
        </w:tc>
      </w:tr>
      <w:tr w:rsidR="00000000">
        <w:trPr>
          <w:divId w:val="948507913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Беларусь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Госстандарт Республики Беларусь</w:t>
            </w:r>
          </w:p>
        </w:tc>
      </w:tr>
      <w:tr w:rsidR="00000000">
        <w:trPr>
          <w:divId w:val="948507913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Киргизия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KG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Кыргызстандарт</w:t>
            </w:r>
          </w:p>
        </w:tc>
      </w:tr>
      <w:tr w:rsidR="00000000">
        <w:trPr>
          <w:divId w:val="948507913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Росстандарт</w:t>
            </w:r>
          </w:p>
        </w:tc>
      </w:tr>
      <w:tr w:rsidR="00000000">
        <w:trPr>
          <w:divId w:val="948507913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Таджикистан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TJ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Таджикстандарт</w:t>
            </w:r>
          </w:p>
        </w:tc>
      </w:tr>
    </w:tbl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Федерального агентства по техническому регулированию и метрологии от 23 сентября 2015 г. N 1368-с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t xml:space="preserve"> межгосударственный стандарт ГОСТ 12.3.002-2014 введен в действие в качестве национального стандарта Российской Фед</w:t>
      </w:r>
      <w:r>
        <w:rPr>
          <w:rFonts w:ascii="Georgia" w:hAnsi="Georgia"/>
          <w:sz w:val="19"/>
          <w:szCs w:val="19"/>
        </w:rPr>
        <w:t>ерации с 1 июля 2016 г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 ВЗАМЕН ГОСТ 12.3.002-7</w:t>
      </w:r>
      <w:r>
        <w:rPr>
          <w:rFonts w:ascii="Georgia" w:hAnsi="Georgia"/>
          <w:sz w:val="19"/>
          <w:szCs w:val="19"/>
        </w:rPr>
        <w:t>5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Информация об изменениях к настоящему стандарту публикуется в ежегодном информационном указателе "Национальные стандарты" (по состоянию на 1 января текущего года), а текст изменений и поправок - в ежемесячн</w:t>
      </w:r>
      <w:r>
        <w:rPr>
          <w:rFonts w:ascii="Georgia" w:hAnsi="Georgia"/>
          <w:sz w:val="19"/>
          <w:szCs w:val="19"/>
        </w:rPr>
        <w:t>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</w:t>
      </w:r>
      <w:r>
        <w:rPr>
          <w:rFonts w:ascii="Georgia" w:hAnsi="Georgia"/>
          <w:sz w:val="19"/>
          <w:szCs w:val="19"/>
        </w:rPr>
        <w:t>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</w:t>
      </w:r>
      <w:r>
        <w:rPr>
          <w:rFonts w:ascii="Georgia" w:hAnsi="Georgia"/>
          <w:sz w:val="19"/>
          <w:szCs w:val="19"/>
        </w:rPr>
        <w:t>т</w:t>
      </w:r>
    </w:p>
    <w:p w:rsidR="00000000" w:rsidRDefault="00665082">
      <w:pPr>
        <w:pStyle w:val="align-center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Область применени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устанавливает общие требован</w:t>
      </w:r>
      <w:r>
        <w:rPr>
          <w:rFonts w:ascii="Georgia" w:hAnsi="Georgia"/>
          <w:sz w:val="19"/>
          <w:szCs w:val="19"/>
        </w:rPr>
        <w:t>ия безопасности к производственным процессам с позиций предотвращения неблагоприятного воздействия на работающих вредных и (или) опасных производственных факторов. Стандарт предназначен для применения при разработке конструкторской и технологической докуме</w:t>
      </w:r>
      <w:r>
        <w:rPr>
          <w:rFonts w:ascii="Georgia" w:hAnsi="Georgia"/>
          <w:sz w:val="19"/>
          <w:szCs w:val="19"/>
        </w:rPr>
        <w:t>нтации при проектировании, внедрении в производство и осуществлении деятельности производственных процессов всех видов экономической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настоящего стандарта являются основой для установления требований безопасности в стандартах, техни</w:t>
      </w:r>
      <w:r>
        <w:rPr>
          <w:rFonts w:ascii="Georgia" w:hAnsi="Georgia"/>
          <w:sz w:val="19"/>
          <w:szCs w:val="19"/>
        </w:rPr>
        <w:t>ческих условиях, технологических регламентах, эксплуатационных и других конструкторских документах на группы производственных процессов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lign-center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Нормативные ссылк</w:t>
      </w:r>
      <w:r>
        <w:rPr>
          <w:rFonts w:ascii="Georgia" w:hAnsi="Georgia"/>
          <w:sz w:val="19"/>
          <w:szCs w:val="19"/>
        </w:rPr>
        <w:t>и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использованы ссылки на следующие межгосударственные стандарты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1.5-200</w:t>
      </w:r>
      <w:r>
        <w:rPr>
          <w:rFonts w:ascii="Georgia" w:hAnsi="Georgia"/>
          <w:sz w:val="19"/>
          <w:szCs w:val="19"/>
        </w:rPr>
        <w:t>1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</w:t>
      </w:r>
      <w:r>
        <w:rPr>
          <w:rFonts w:ascii="Georgia" w:hAnsi="Georgia"/>
          <w:sz w:val="19"/>
          <w:szCs w:val="19"/>
        </w:rPr>
        <w:t>ю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3.1120-83 Единая система технологиче</w:t>
      </w:r>
      <w:r>
        <w:rPr>
          <w:rFonts w:ascii="Georgia" w:hAnsi="Georgia"/>
          <w:sz w:val="19"/>
          <w:szCs w:val="19"/>
        </w:rPr>
        <w:t>ской документации. Общие правила отражения и оформления требований безопасности труда в технологической документаци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12.0.001-82 Система стандартов безопасности труда. Основные положени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ГОСТ 12.0.003-74 Система стандартов безопасности труда. Опасные </w:t>
      </w:r>
      <w:r>
        <w:rPr>
          <w:rFonts w:ascii="Georgia" w:hAnsi="Georgia"/>
          <w:sz w:val="19"/>
          <w:szCs w:val="19"/>
        </w:rPr>
        <w:t>и вредные производственные факторы. Классификаци</w:t>
      </w:r>
      <w:r>
        <w:rPr>
          <w:rFonts w:ascii="Georgia" w:hAnsi="Georgia"/>
          <w:sz w:val="19"/>
          <w:szCs w:val="19"/>
        </w:rPr>
        <w:t>я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12.1.010-76 Система стандартов безопасности труда. Взрывобезопасность. Общие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12.2.003-91 Система стандартов безопасности труда. Оборудование производственное. Общие требования безопасно</w:t>
      </w:r>
      <w:r>
        <w:rPr>
          <w:rFonts w:ascii="Georgia" w:hAnsi="Georgia"/>
          <w:sz w:val="19"/>
          <w:szCs w:val="19"/>
        </w:rPr>
        <w:t>ст</w:t>
      </w:r>
      <w:r>
        <w:rPr>
          <w:rFonts w:ascii="Georgia" w:hAnsi="Georgia"/>
          <w:sz w:val="19"/>
          <w:szCs w:val="19"/>
        </w:rPr>
        <w:t>и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12.3.227-2003 Система стандартов безопасности труда. Пожарная безопасность технологических процессов. Общие требования. Методы контрол</w:t>
      </w:r>
      <w:r>
        <w:rPr>
          <w:rFonts w:ascii="Georgia" w:hAnsi="Georgia"/>
          <w:sz w:val="19"/>
          <w:szCs w:val="19"/>
        </w:rPr>
        <w:t>я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12.4.009-83 Система стандартов безопасности труда. Пожарная техника для защиты объектов. Основные виды. Размещение и обслуживани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12.4.026-76 Система стандартов безопасности труда. Цвета сигнальные и знаки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Примечание - При пользовани</w:t>
      </w:r>
      <w:r>
        <w:rPr>
          <w:rFonts w:ascii="Georgia" w:hAnsi="Georgia"/>
          <w:sz w:val="19"/>
          <w:szCs w:val="19"/>
        </w:rPr>
        <w:t>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</w:t>
      </w:r>
      <w:r>
        <w:rPr>
          <w:rFonts w:ascii="Georgia" w:hAnsi="Georgia"/>
          <w:sz w:val="19"/>
          <w:szCs w:val="19"/>
        </w:rPr>
        <w:t xml:space="preserve">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ссылочный стандарт заменен (изменен), то при пользовании </w:t>
      </w:r>
      <w:r>
        <w:rPr>
          <w:rFonts w:ascii="Georgia" w:hAnsi="Georgia"/>
          <w:sz w:val="19"/>
          <w:szCs w:val="19"/>
        </w:rPr>
        <w:t>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lign-center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</w:t>
      </w:r>
      <w:r>
        <w:rPr>
          <w:rFonts w:ascii="Georgia" w:hAnsi="Georgia"/>
          <w:sz w:val="19"/>
          <w:szCs w:val="19"/>
        </w:rPr>
        <w:t>ем стандарте применены следующие термины с соответствующими определениями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 производственный процесс: Совокупность технологических и иных необходимых для производства процессов; рабочих (производственных) операций, включая трудовую деятельность и трудов</w:t>
      </w:r>
      <w:r>
        <w:rPr>
          <w:rFonts w:ascii="Georgia" w:hAnsi="Georgia"/>
          <w:sz w:val="19"/>
          <w:szCs w:val="19"/>
        </w:rPr>
        <w:t>ые функции работающих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 технологический процесс: Совокупность целенаправленных действий по изменению и определению состояния предметов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 трудовой процесс: Совокупность рабочих (производственных) операций простого процесса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 рабочая (пр</w:t>
      </w:r>
      <w:r>
        <w:rPr>
          <w:rFonts w:ascii="Georgia" w:hAnsi="Georgia"/>
          <w:sz w:val="19"/>
          <w:szCs w:val="19"/>
        </w:rPr>
        <w:t>оизводственная) операция: Элементарная часть производственного процесса, за выполнение которой отвечает работающий человек, характеризующаяся постоянством места выполнения, неразрывностью времени выполнения, несменяемостью предмета и орудия труда (оборудов</w:t>
      </w:r>
      <w:r>
        <w:rPr>
          <w:rFonts w:ascii="Georgia" w:hAnsi="Georgia"/>
          <w:sz w:val="19"/>
          <w:szCs w:val="19"/>
        </w:rPr>
        <w:t>ания, инструмента, приспособлений)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3.5 безопасность производственного процесса: Свойство производственного процесса соответствовать требованиям безопасности трудовой и производственной деятельности на всех стадиях его применения, включая приведение его в </w:t>
      </w:r>
      <w:r>
        <w:rPr>
          <w:rFonts w:ascii="Georgia" w:hAnsi="Georgia"/>
          <w:sz w:val="19"/>
          <w:szCs w:val="19"/>
        </w:rPr>
        <w:t>соответствие с установленными технологическими документами и требованиями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3.6 безопасное производственное оборудование: Производственное оборудование, обладающее свойством сохранять соответствие требованиям безопасности трудовой и производств</w:t>
      </w:r>
      <w:r>
        <w:rPr>
          <w:rFonts w:ascii="Georgia" w:hAnsi="Georgia"/>
          <w:sz w:val="19"/>
          <w:szCs w:val="19"/>
        </w:rPr>
        <w:t>енной деятельности при его использовании в условиях, установленных инструкциями и руководствами по эксплуатации, технологическими регламентами и иными нормативными документами, требованиями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3.7 опасное происшествие: Происшествие, которое созд</w:t>
      </w:r>
      <w:r>
        <w:rPr>
          <w:rFonts w:ascii="Georgia" w:hAnsi="Georgia"/>
          <w:sz w:val="19"/>
          <w:szCs w:val="19"/>
        </w:rPr>
        <w:t>ало опасную ситуацию, которая могла завершиться, но не завершилась несчастным случаем или аварией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3.8 опасная ситуация: Закономерно или случайно создавшаяся ситуация, которая может привести к нежелательным неблагоприятным последствиям: к несчастному случа</w:t>
      </w:r>
      <w:r>
        <w:rPr>
          <w:rFonts w:ascii="Georgia" w:hAnsi="Georgia"/>
          <w:sz w:val="19"/>
          <w:szCs w:val="19"/>
        </w:rPr>
        <w:t>ю или к аварии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3.9 авария: Внезапное разрушение оборудования, технических устройств и транспортных средств, зданий и сооружений, взрыв или выброс опасных веществ, нарушение течения технологических и иных производственных процессов, включая движение автотр</w:t>
      </w:r>
      <w:r>
        <w:rPr>
          <w:rFonts w:ascii="Georgia" w:hAnsi="Georgia"/>
          <w:sz w:val="19"/>
          <w:szCs w:val="19"/>
        </w:rPr>
        <w:t>анспорта, плавательных средств, летательных аппаратов, железнодорожного подвижного состава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3.10 опасная зона: Зона возможного воздействия на работающего при его нахождении в ней опасных производственных факторов и (или) вредных производственных факторов, </w:t>
      </w:r>
      <w:r>
        <w:rPr>
          <w:rFonts w:ascii="Georgia" w:hAnsi="Georgia"/>
          <w:sz w:val="19"/>
          <w:szCs w:val="19"/>
        </w:rPr>
        <w:t>риск воздействия или экспозиция которых может превысить предельно допустимую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3.11 безопасное расстояние: Наименьшее расстояние между работающим и источником опасности/вредности, при котором отсутствует возможность неблагоприятного воздействия опасных и (и</w:t>
      </w:r>
      <w:r>
        <w:rPr>
          <w:rFonts w:ascii="Georgia" w:hAnsi="Georgia"/>
          <w:sz w:val="19"/>
          <w:szCs w:val="19"/>
        </w:rPr>
        <w:t>ли) вредных производственных факторов на работающего, т.е. такое расстояние, когда работающий находится вне опасной зоны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3.12 предельно допустимое значение вредного производственного фактора: Нормативно утверждаемая граница уровня воздействия на организм </w:t>
      </w:r>
      <w:r>
        <w:rPr>
          <w:rFonts w:ascii="Georgia" w:hAnsi="Georgia"/>
          <w:sz w:val="19"/>
          <w:szCs w:val="19"/>
        </w:rPr>
        <w:t>работающего при ежедневной и/или еженедельной регламентируемой продолжительности рабочего времени в течение всего трудового стажа, при которой допускается работать, поскольку это не приводит к производственно-обусловленному или профессиональному заболевани</w:t>
      </w:r>
      <w:r>
        <w:rPr>
          <w:rFonts w:ascii="Georgia" w:hAnsi="Georgia"/>
          <w:sz w:val="19"/>
          <w:szCs w:val="19"/>
        </w:rPr>
        <w:t>ю как в период трудовой деятельности, так и после ее окончания, а также не оказывает неблагоприятного влияния на здоровье потомства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Примечание - Предельно допустимое значение вредного производственного фактора является основным интегральным показателем в </w:t>
      </w:r>
      <w:r>
        <w:rPr>
          <w:rFonts w:ascii="Georgia" w:hAnsi="Georgia"/>
          <w:sz w:val="19"/>
          <w:szCs w:val="19"/>
        </w:rPr>
        <w:t>рамках концепции порогового воздействия и имеет медико-юридический характер, основанный на обобщении прямых и косвенных лабораторных исследований и оценке влияния на потомство работающего с учетом социально-экономической приемлемости поддержания этих значе</w:t>
      </w:r>
      <w:r>
        <w:rPr>
          <w:rFonts w:ascii="Georgia" w:hAnsi="Georgia"/>
          <w:sz w:val="19"/>
          <w:szCs w:val="19"/>
        </w:rPr>
        <w:t xml:space="preserve">ний для рентабельного производства. Наиболее известны предельно допустимые концентрации (ПДК), предельно допустимые уровни (ПДУ), предельно допустимые дозы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ПД</w:t>
      </w:r>
      <w:r>
        <w:rPr>
          <w:rFonts w:ascii="Georgia" w:hAnsi="Georgia"/>
          <w:sz w:val="19"/>
          <w:szCs w:val="19"/>
        </w:rPr>
        <w:t>Д</w:t>
      </w:r>
      <w:r>
        <w:rPr>
          <w:rFonts w:ascii="Georgia" w:hAnsi="Georgia"/>
          <w:sz w:val="19"/>
          <w:szCs w:val="19"/>
        </w:rPr>
        <w:t>). Конкретные предельно допустимые значения могут иметь разные названия и величины в разных стра</w:t>
      </w:r>
      <w:r>
        <w:rPr>
          <w:rFonts w:ascii="Georgia" w:hAnsi="Georgia"/>
          <w:sz w:val="19"/>
          <w:szCs w:val="19"/>
        </w:rPr>
        <w:t>нах из-за различий в национальных законодательствах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3.13 допустимый уровень риска: Риск, который в данной ситуации считают приемлемым при существующих общественных ценностях [1]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lign-center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Общие требования безопасности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производственным процесса</w:t>
      </w:r>
      <w:r>
        <w:rPr>
          <w:rFonts w:ascii="Georgia" w:hAnsi="Georgia"/>
          <w:sz w:val="19"/>
          <w:szCs w:val="19"/>
        </w:rPr>
        <w:t>м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 Безопаснос</w:t>
      </w:r>
      <w:r>
        <w:rPr>
          <w:rFonts w:ascii="Georgia" w:hAnsi="Georgia"/>
          <w:sz w:val="19"/>
          <w:szCs w:val="19"/>
        </w:rPr>
        <w:t>ть производственных процессов в течение всего цикла их функционирования обеспечивается поддержанием допустимого уровня риска возникновения опасной ситуации и достигается путем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применения таких технологий, при которых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исключен непосредственный конта</w:t>
      </w:r>
      <w:r>
        <w:rPr>
          <w:rFonts w:ascii="Georgia" w:hAnsi="Georgia"/>
          <w:sz w:val="19"/>
          <w:szCs w:val="19"/>
        </w:rPr>
        <w:t>кт работающих с вредными и (или) опасными производственными факторами, как при нормальном (предназначенном) течении производственного процесса, так и в аварийных ситуациях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риск аварий снижен до минимального уровня, определяемого развитием техники, техн</w:t>
      </w:r>
      <w:r>
        <w:rPr>
          <w:rFonts w:ascii="Georgia" w:hAnsi="Georgia"/>
          <w:sz w:val="19"/>
          <w:szCs w:val="19"/>
        </w:rPr>
        <w:t>ологий и экономической целесообразностью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во время аварийных ситуаций риск воздействия возникших в связи с аварийной ситуацией и по ее причине вредных и (или) опасных производственных факторов не превышает допустимый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повышение уровня защиты работающ</w:t>
      </w:r>
      <w:r>
        <w:rPr>
          <w:rFonts w:ascii="Georgia" w:hAnsi="Georgia"/>
          <w:sz w:val="19"/>
          <w:szCs w:val="19"/>
        </w:rPr>
        <w:t>их и строгое соблюдение ими требований безопасности труда вели бы к явному повышению производительности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применения производственных зданий и сооружений и их объектов инженерного обеспечения, позволяющих при осуществлении конкретных производственн</w:t>
      </w:r>
      <w:r>
        <w:rPr>
          <w:rFonts w:ascii="Georgia" w:hAnsi="Georgia"/>
          <w:sz w:val="19"/>
          <w:szCs w:val="19"/>
        </w:rPr>
        <w:t>ых процессов поддерживать производственную среду в производственных помещениях, на производственных площадках и на территории в пределах установленных гигиенических и пожарных норм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применения безопасного производственного оборудования, обеспечивающего </w:t>
      </w:r>
      <w:r>
        <w:rPr>
          <w:rFonts w:ascii="Georgia" w:hAnsi="Georgia"/>
          <w:sz w:val="19"/>
          <w:szCs w:val="19"/>
        </w:rPr>
        <w:t>безопасность работающих при монтаже (демонтаже), вводе в эксплуатацию и эксплуатации как в случае автономного использования, так и в составе технологических комплексов при соблюдении требований (условий, правил), предусмотренных эксплуатационной документац</w:t>
      </w:r>
      <w:r>
        <w:rPr>
          <w:rFonts w:ascii="Georgia" w:hAnsi="Georgia"/>
          <w:sz w:val="19"/>
          <w:szCs w:val="19"/>
        </w:rPr>
        <w:t>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рационального размещения производственного оборудования, рациональной организации рабочих мест и трудового процесса, соблюдения требований эргономики и технической эстетики к производственному оборудованию и эргономических требований к организации </w:t>
      </w:r>
      <w:r>
        <w:rPr>
          <w:rFonts w:ascii="Georgia" w:hAnsi="Georgia"/>
          <w:sz w:val="19"/>
          <w:szCs w:val="19"/>
        </w:rPr>
        <w:t>рабочих мест и трудового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соблюдения оптимальных режимов труда и отдыха, высокой производственной, технологической и трудовой дисциплины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применения исходных материалов, сырья, заготовок, полуфабрикатов, комплектующих изделий (узлов, элементов) и т.п., применение которых по назначению в рамках установленных технологических регламентов не приводит к недопустимому риску воздействия на работ</w:t>
      </w:r>
      <w:r>
        <w:rPr>
          <w:rFonts w:ascii="Georgia" w:hAnsi="Georgia"/>
          <w:sz w:val="19"/>
          <w:szCs w:val="19"/>
        </w:rPr>
        <w:t>ающих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применения способов хранения и транспортирования исходных материалов, сырья, заготовок, полуфабрикатов, комплектующих изделий (узлов, элементов), готовой продукции и отходов производства, соответс</w:t>
      </w:r>
      <w:r>
        <w:rPr>
          <w:rFonts w:ascii="Georgia" w:hAnsi="Georgia"/>
          <w:sz w:val="19"/>
          <w:szCs w:val="19"/>
        </w:rPr>
        <w:t>твующих требованиям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применения эффективных средств индивидуальной и коллективной защиты работающих, соответствующих характеру проявления возможных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выделения и обозначения опасных зон пр</w:t>
      </w:r>
      <w:r>
        <w:rPr>
          <w:rFonts w:ascii="Georgia" w:hAnsi="Georgia"/>
          <w:sz w:val="19"/>
          <w:szCs w:val="19"/>
        </w:rPr>
        <w:t>оизводства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л) профессионального отбора и профессионального обучения работников, инструктажа, стажировки, периодической проверки их знаний требований охраны труда и навыков по безопасному выполнению приемов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м) применения эффективных методов и </w:t>
      </w:r>
      <w:r>
        <w:rPr>
          <w:rFonts w:ascii="Georgia" w:hAnsi="Georgia"/>
          <w:sz w:val="19"/>
          <w:szCs w:val="19"/>
        </w:rPr>
        <w:t xml:space="preserve">средств мониторинга безопасности процесса и/или отдельных его операций, состояния зданий и сооружений, работы производственного оборудования, исправности инструмента и приспособлений, средств индивидуальной и коллективной защиты, в том числе осуществление </w:t>
      </w:r>
      <w:r>
        <w:rPr>
          <w:rFonts w:ascii="Georgia" w:hAnsi="Georgia"/>
          <w:sz w:val="19"/>
          <w:szCs w:val="19"/>
        </w:rPr>
        <w:t>контроля измеряемых параметров вредных и (или) опасных производственных факторов с целью их коррекции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 Производственные процессы не должны сопровождаться загрязнением окружающей среды (воздуха, почвы, водоемов) и распространением вредных и (или) опасны</w:t>
      </w:r>
      <w:r>
        <w:rPr>
          <w:rFonts w:ascii="Georgia" w:hAnsi="Georgia"/>
          <w:sz w:val="19"/>
          <w:szCs w:val="19"/>
        </w:rPr>
        <w:t>х производственных факторов за пределы опасных зон такой интенсивности и длительности, которые не соответствуют установленным для этого случая предельно допустимым нормам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4.3 Требования безопасности к конкретным производственным процессам разрабатываются </w:t>
      </w:r>
      <w:r>
        <w:rPr>
          <w:rFonts w:ascii="Georgia" w:hAnsi="Georgia"/>
          <w:sz w:val="19"/>
          <w:szCs w:val="19"/>
        </w:rPr>
        <w:t>на основе настоящего стандарта и иных нормативных правовых документов с учетом анализа данных производственного травматизма и профессиональной заболеваемости, опасных происшествий, аварийных ситуаций, аварий и инцидентов, а также прогнозирования возможност</w:t>
      </w:r>
      <w:r>
        <w:rPr>
          <w:rFonts w:ascii="Georgia" w:hAnsi="Georgia"/>
          <w:sz w:val="19"/>
          <w:szCs w:val="19"/>
        </w:rPr>
        <w:t>и предупреждения возникновения вредных и (или) опасных производственных факторов во вновь разрабатываемых или модернизируемых процессах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lign-center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Особенности построения стандартов, устанавливающих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безопасности к производственным процесса</w:t>
      </w:r>
      <w:r>
        <w:rPr>
          <w:rFonts w:ascii="Georgia" w:hAnsi="Georgia"/>
          <w:sz w:val="19"/>
          <w:szCs w:val="19"/>
        </w:rPr>
        <w:t>м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 Требован</w:t>
      </w:r>
      <w:r>
        <w:rPr>
          <w:rFonts w:ascii="Georgia" w:hAnsi="Georgia"/>
          <w:sz w:val="19"/>
          <w:szCs w:val="19"/>
        </w:rPr>
        <w:t>ия безопасности производственных процессов устанавливаются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стандартах системы стандартов безопасности труда (ССБТ)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стандартах любых видов на конкретные производственные процессы или на совокупность процессов, обладающих общностью этих требований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нормах технологического проектирования, в текстовой части технологических карт по ГОСТ 3.1120, инструкциях по эксплуатации, памятках и т.п.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правилах и инструкциях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 других документах, содержащих требования безопасности к произв</w:t>
      </w:r>
      <w:r>
        <w:rPr>
          <w:rFonts w:ascii="Georgia" w:hAnsi="Georgia"/>
          <w:sz w:val="19"/>
          <w:szCs w:val="19"/>
        </w:rPr>
        <w:t>одственным процессам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 Построение стандартов на требования безопасности к группам производственных процессов должно соответствовать ГОСТ 1.5, ГОСТ 12.0.001 &lt;1&gt; и настоящему стандарту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&lt;1&gt; На территории Российской Федерации дей</w:t>
      </w:r>
      <w:r>
        <w:rPr>
          <w:rFonts w:ascii="Georgia" w:hAnsi="Georgia"/>
          <w:sz w:val="19"/>
          <w:szCs w:val="19"/>
        </w:rPr>
        <w:t>ствует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12.0.001-201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"Система стандартов безопасности труда. Основные положения"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общем случае при установлении требований безопасности к производственным процессам стандарты должны содержать следующие разделы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вводную часть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общие положения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производственным операциям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производственным помещениям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производственным площадкам и территории &lt;2&gt;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производственному оборудованию, его размещению, организации рабочих мест и трудового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исходным материалам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хранению и транспортированию исходных материалов, готовой продукции и отходов производства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требования к применению средств индивидуальной и коллективной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выявлению и обозначению о</w:t>
      </w:r>
      <w:r>
        <w:rPr>
          <w:rFonts w:ascii="Georgia" w:hAnsi="Georgia"/>
          <w:sz w:val="19"/>
          <w:szCs w:val="19"/>
        </w:rPr>
        <w:t>пасных зон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профессиональной пригодности и компетентности работающих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методы контроля выполнения требований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 В стандартах могут содержаться также и другие разделы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 В стандарты не должны включаться отдельные из вышеперечисленных разделов, если они не отражают особенностей безопасности производственных процессов рассматриваемой группы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&lt;2&gt; Для процессов, осуществляемых вне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5.3 В </w:t>
      </w:r>
      <w:r>
        <w:rPr>
          <w:rFonts w:ascii="Georgia" w:hAnsi="Georgia"/>
          <w:sz w:val="19"/>
          <w:szCs w:val="19"/>
        </w:rPr>
        <w:t>разделе "Общие положения" должны быть изложены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источники, перечень и характеристики воздействующих вредных и (или) опасных производственных факторов, характерных для производственных процессов данной группы или их отдельных операций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допустимые гигиен</w:t>
      </w:r>
      <w:r>
        <w:rPr>
          <w:rFonts w:ascii="Georgia" w:hAnsi="Georgia"/>
          <w:sz w:val="19"/>
          <w:szCs w:val="19"/>
        </w:rPr>
        <w:t>ические значения уровней каждого из вредных и (или) опасных производственных факторов, свойственных производственным процессам данной группы или их отдельных операций и действующих на работника отдельно или совместно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безопасности, предъявляем</w:t>
      </w:r>
      <w:r>
        <w:rPr>
          <w:rFonts w:ascii="Georgia" w:hAnsi="Georgia"/>
          <w:sz w:val="19"/>
          <w:szCs w:val="19"/>
        </w:rPr>
        <w:t>ые к организации производственных процессов данной группы, включая требования к соблюдению санитарно-гигиенических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 В разделе "Требования к производственным операциям" должны быть изложены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к проектированию организации и проведению </w:t>
      </w:r>
      <w:r>
        <w:rPr>
          <w:rFonts w:ascii="Georgia" w:hAnsi="Georgia"/>
          <w:sz w:val="19"/>
          <w:szCs w:val="19"/>
        </w:rPr>
        <w:t>производственных операций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 системам управления и контроля производственных операций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разработке, организации и осуществлении производственных операций должны предусматриваться и должны быть изложены в технологической документации следующие меры по </w:t>
      </w:r>
      <w:r>
        <w:rPr>
          <w:rFonts w:ascii="Georgia" w:hAnsi="Georgia"/>
          <w:sz w:val="19"/>
          <w:szCs w:val="19"/>
        </w:rPr>
        <w:t>обеспечению безопасности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замена производственных операций, связанных с возможным высоким воздействием (вплоть до превышения предельно допустимых значений вредных производственных факторов), другими альтернативными операциями, при которых указанные факто</w:t>
      </w:r>
      <w:r>
        <w:rPr>
          <w:rFonts w:ascii="Georgia" w:hAnsi="Georgia"/>
          <w:sz w:val="19"/>
          <w:szCs w:val="19"/>
        </w:rPr>
        <w:t>ры отсутствуют или имеют допустимые параметры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комплексная механизация, автоматизация, применение дистанционного управления, разработка систем управления (и контроля) производственными операциями, обеспечивающих безопасность при наличии вредных и (или) о</w:t>
      </w:r>
      <w:r>
        <w:rPr>
          <w:rFonts w:ascii="Georgia" w:hAnsi="Georgia"/>
          <w:sz w:val="19"/>
          <w:szCs w:val="19"/>
        </w:rPr>
        <w:t>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применение средств по снижению, локализации и изоляции источника вредных и (или) опасных производственных факторов, в том числе внезапно (например, в случае аварии) возникающих, а также систем противоаварийной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</w:t>
      </w:r>
      <w:r>
        <w:rPr>
          <w:rFonts w:ascii="Georgia" w:hAnsi="Georgia"/>
          <w:sz w:val="19"/>
          <w:szCs w:val="19"/>
        </w:rPr>
        <w:t>5 В разделе "Требования к производственным помещениям" должны быть изложены требования к содержанию производственных помещений, характерные для производственных процессов данной группы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Производственные помещения должны соответствовать требованиям действую</w:t>
      </w:r>
      <w:r>
        <w:rPr>
          <w:rFonts w:ascii="Georgia" w:hAnsi="Georgia"/>
          <w:sz w:val="19"/>
          <w:szCs w:val="19"/>
        </w:rPr>
        <w:t>щих строительных норм и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Размещение производственного оборудования, коммуникаций, исходных материалов, заготовок, полуфабрикатов, готовой продукции и отходов производства в производственных помещениях не должно создавать вредных и (или) опасных прои</w:t>
      </w:r>
      <w:r>
        <w:rPr>
          <w:rFonts w:ascii="Georgia" w:hAnsi="Georgia"/>
          <w:sz w:val="19"/>
          <w:szCs w:val="19"/>
        </w:rPr>
        <w:t>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Устройство инженерных сетей производственных помещений по условиям их эксплуатации должно соответствовать требованиям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Уровни физических вредных и (или) опасных производственных факторов в производственных помещениях и н</w:t>
      </w:r>
      <w:r>
        <w:rPr>
          <w:rFonts w:ascii="Georgia" w:hAnsi="Georgia"/>
          <w:sz w:val="19"/>
          <w:szCs w:val="19"/>
        </w:rPr>
        <w:t>а рабочих местах, а также химических вредных и (или) опасных производственных факторов в воздухе рабочих зон по ГОСТ 12.0.003 не должны превышать величин, определяемых гигиеническими нормами, утвержденными в установленном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Производственные помещени</w:t>
      </w:r>
      <w:r>
        <w:rPr>
          <w:rFonts w:ascii="Georgia" w:hAnsi="Georgia"/>
          <w:sz w:val="19"/>
          <w:szCs w:val="19"/>
        </w:rPr>
        <w:t>я должны быть оборудованы таким образом, чтобы обеспечивалась беспрепятственная эвакуация людей при пожарах и авариях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производственных помещениях следует иметь медицинские аптечки для оказания первой помощи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5.6 В разделе "Требования к производственным </w:t>
      </w:r>
      <w:r>
        <w:rPr>
          <w:rFonts w:ascii="Georgia" w:hAnsi="Georgia"/>
          <w:sz w:val="19"/>
          <w:szCs w:val="19"/>
        </w:rPr>
        <w:t>площадкам и территории" должны быть изложены требования к содержанию производственных (рабочих, монтажных и др.) площадок и территории, характерные для производственных процессов данной группы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Производственные площадки, на которых выполняются работы вне п</w:t>
      </w:r>
      <w:r>
        <w:rPr>
          <w:rFonts w:ascii="Georgia" w:hAnsi="Georgia"/>
          <w:sz w:val="19"/>
          <w:szCs w:val="19"/>
        </w:rPr>
        <w:t>роизводственных помещений, и территория предприятия должны соответствовать требованиям действующих строительных и иных установленных норм и правил, а также норм технологического проектирования. Размещение производственного оборудования, коммуникаций, исход</w:t>
      </w:r>
      <w:r>
        <w:rPr>
          <w:rFonts w:ascii="Georgia" w:hAnsi="Georgia"/>
          <w:sz w:val="19"/>
          <w:szCs w:val="19"/>
        </w:rPr>
        <w:t>ных материалов, заготовок, полуфабрикатов, готовой продукции и отходов производства на производственных площадках не должно создавать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Размещение на территории производственного предприятия технологических </w:t>
      </w:r>
      <w:r>
        <w:rPr>
          <w:rFonts w:ascii="Georgia" w:hAnsi="Georgia"/>
          <w:sz w:val="19"/>
          <w:szCs w:val="19"/>
        </w:rPr>
        <w:t>установок, производственных и вспомогательных зданий, зданий административно-хозяйственного назначения должны обеспечивать максимально возможное снижение тяжести последствий при авариях (взрывах, пожарах) на технологических установках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Технологические и тр</w:t>
      </w:r>
      <w:r>
        <w:rPr>
          <w:rFonts w:ascii="Georgia" w:hAnsi="Georgia"/>
          <w:sz w:val="19"/>
          <w:szCs w:val="19"/>
        </w:rPr>
        <w:t>анспортные коммуникации, проходы и проезды, расположенные на территории предприятия, должны соответствовать требованиям обеспечения безопасности людей, находящихся на этой территории, в соответствии с действующими строительными нормами и правилами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5.7 В р</w:t>
      </w:r>
      <w:r>
        <w:rPr>
          <w:rFonts w:ascii="Georgia" w:hAnsi="Georgia"/>
          <w:sz w:val="19"/>
          <w:szCs w:val="19"/>
        </w:rPr>
        <w:t>азделе "Требования к производственному оборудованию, его размещению, организации рабочих мест и трудового процесса" должны быть изложены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производственному оборудованию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размещению оборудования, характерные для производственных процессов данной группы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указания о расположении коммуникаций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указания о рассредоточении и изоляции потенциально опасного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режимам работы, порядку обс</w:t>
      </w:r>
      <w:r>
        <w:rPr>
          <w:rFonts w:ascii="Georgia" w:hAnsi="Georgia"/>
          <w:sz w:val="19"/>
          <w:szCs w:val="19"/>
        </w:rPr>
        <w:t>луживания оборудования в обычных условиях эксплуатации и в аварийной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указания о размещении и оснащении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Применяемое в производственном процессе производственное оборудование должно отвечать требованиям безопасности, изложенным в ГО</w:t>
      </w:r>
      <w:r>
        <w:rPr>
          <w:rFonts w:ascii="Georgia" w:hAnsi="Georgia"/>
          <w:sz w:val="19"/>
          <w:szCs w:val="19"/>
        </w:rPr>
        <w:t>СТ 12.2.003 и других нормативных документах на соответствующие группы производственного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Устройство и эксплуатация приборов с источниками радиоактивных излучений, радиационный контроль и регистрация его результатов для лиц по их обслуживанию д</w:t>
      </w:r>
      <w:r>
        <w:rPr>
          <w:rFonts w:ascii="Georgia" w:hAnsi="Georgia"/>
          <w:sz w:val="19"/>
          <w:szCs w:val="19"/>
        </w:rPr>
        <w:t>олжны соответствовать требованиям действующих нормативных документов по радиационной безопасности и правил работы с радиоактивными веществами и другими источниками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Размещение производственного оборудования должно обеспечивать безопасность и удоб</w:t>
      </w:r>
      <w:r>
        <w:rPr>
          <w:rFonts w:ascii="Georgia" w:hAnsi="Georgia"/>
          <w:sz w:val="19"/>
          <w:szCs w:val="19"/>
        </w:rPr>
        <w:t>ство его эксплуатации, обслуживания и ремонта с учетом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требований эргономики и технической эстетики к производственному оборудованию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снижения воздействия на работников вредных и (или) опасных производственных факторов до значений, установленных станд</w:t>
      </w:r>
      <w:r>
        <w:rPr>
          <w:rFonts w:ascii="Georgia" w:hAnsi="Georgia"/>
          <w:sz w:val="19"/>
          <w:szCs w:val="19"/>
        </w:rPr>
        <w:t>артами ССБТ и другими нормативными правовыми документами, а также использования средств защиты работников от воздействия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безопасного передвижения работников (а также посторонних лиц), быстрой их эвакуаци</w:t>
      </w:r>
      <w:r>
        <w:rPr>
          <w:rFonts w:ascii="Georgia" w:hAnsi="Georgia"/>
          <w:sz w:val="19"/>
          <w:szCs w:val="19"/>
        </w:rPr>
        <w:t>и в экстренных случаях, а также кратчайших подходов к рабочим местам, по возможности, не пересекающих транспортные пути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организации кратчайших путей движения предметов труда и производственных отходов с максимальным исключением встречных грузопотоков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</w:t>
      </w:r>
      <w:r>
        <w:rPr>
          <w:rFonts w:ascii="Georgia" w:hAnsi="Georgia"/>
          <w:sz w:val="19"/>
          <w:szCs w:val="19"/>
        </w:rPr>
        <w:t xml:space="preserve"> безопасной эксплуатации транспортных средств, средств механизации и автоматизации производственных процессов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организации рабочих зон (рабочих мест), необходимых для свободного и безопасного выполнения трудовых операций при монтаже (демонтаже), обслужив</w:t>
      </w:r>
      <w:r>
        <w:rPr>
          <w:rFonts w:ascii="Georgia" w:hAnsi="Georgia"/>
          <w:sz w:val="19"/>
          <w:szCs w:val="19"/>
        </w:rPr>
        <w:t>ании и ремонте оборудования с учетом размеров используемых инструментов и приспособлений, мест для установки, снятия и временного размещения исходных материалов, заготовок, полуфабрикатов, готовой продукции и отходов производства, а также запасных и демонт</w:t>
      </w:r>
      <w:r>
        <w:rPr>
          <w:rFonts w:ascii="Georgia" w:hAnsi="Georgia"/>
          <w:sz w:val="19"/>
          <w:szCs w:val="19"/>
        </w:rPr>
        <w:t>ируемых узлов и деталей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наличия площадей для размещения запасов обрабатываемых заготовок, исходных материалов, полуфабрикатов, готовой продукции, отходов производства, нестационарных стеллажей, технологической тары и аналогичных вспомогательных зон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</w:t>
      </w:r>
      <w:r>
        <w:rPr>
          <w:rFonts w:ascii="Georgia" w:hAnsi="Georgia"/>
          <w:sz w:val="19"/>
          <w:szCs w:val="19"/>
        </w:rPr>
        <w:t>аличия площадей для размещения стационарных площадок, лестниц, устройств для хранения и перемещения материалов, инструментальных столов, электрических шкафов, пожарного инвентаря и аналогичных зон стационарных устройств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наличия площадей для размещения к</w:t>
      </w:r>
      <w:r>
        <w:rPr>
          <w:rFonts w:ascii="Georgia" w:hAnsi="Georgia"/>
          <w:sz w:val="19"/>
          <w:szCs w:val="19"/>
        </w:rPr>
        <w:t>оммуникационных систем и вспомогательного оборудования, монтируемого на заданной высоте от уровня пола или площадки, подпольных инженерных сооружений (коммуникаций) со съемными или открывающимися ограждениями и аналогичными зонами коммуникаций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разделени</w:t>
      </w:r>
      <w:r>
        <w:rPr>
          <w:rFonts w:ascii="Georgia" w:hAnsi="Georgia"/>
          <w:sz w:val="19"/>
          <w:szCs w:val="19"/>
        </w:rPr>
        <w:t>я на роботизированных участках рабочих зон промышленных роботов и обслуживающего персонала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Размещение производственного оборудования и коммуникаций, которые являются источниками вредных и (или) опасных производственных факторов, расстояние между единицами</w:t>
      </w:r>
      <w:r>
        <w:rPr>
          <w:rFonts w:ascii="Georgia" w:hAnsi="Georgia"/>
          <w:sz w:val="19"/>
          <w:szCs w:val="19"/>
        </w:rPr>
        <w:t xml:space="preserve"> оборудования, а также между оборудованием и стенами производственных зданий, сооружений и помещений должно быть безопасным и соответствовать действующим нормам технологического проектирования, строительным нормам и правилам, утвержденным в установленном п</w:t>
      </w:r>
      <w:r>
        <w:rPr>
          <w:rFonts w:ascii="Georgia" w:hAnsi="Georgia"/>
          <w:sz w:val="19"/>
          <w:szCs w:val="19"/>
        </w:rPr>
        <w:t>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разработке производственных процессов следует предусматривать максимальную механизацию ремонта оборудования и связанных с ним монтажа и демонтажа, обеспечение оптимальных условий труда при выполнении ремонтных работ, а также регламентацию прием</w:t>
      </w:r>
      <w:r>
        <w:rPr>
          <w:rFonts w:ascii="Georgia" w:hAnsi="Georgia"/>
          <w:sz w:val="19"/>
          <w:szCs w:val="19"/>
        </w:rPr>
        <w:t>ов и режимов работы при обслуживании производственного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ремонтных работ и (или) демонтажа должен быть определен порядок очистки подлежащего ремонту оборудования перед началом работ от содержащихся продуктов, компонентов сырья, масел и др.,</w:t>
      </w:r>
      <w:r>
        <w:rPr>
          <w:rFonts w:ascii="Georgia" w:hAnsi="Georgia"/>
          <w:sz w:val="19"/>
          <w:szCs w:val="19"/>
        </w:rPr>
        <w:t xml:space="preserve"> а при наличии остатков ядовитых веществ - порядок обязательного обеззараживания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Должен быть установлен порядок обязательной проверки машин, механизмов и другого технологического оборудования после модернизации или ремонта на их соответствие требованиям б</w:t>
      </w:r>
      <w:r>
        <w:rPr>
          <w:rFonts w:ascii="Georgia" w:hAnsi="Georgia"/>
          <w:sz w:val="19"/>
          <w:szCs w:val="19"/>
        </w:rPr>
        <w:t>езопасности действующих нормативных документов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Организация рабочих мест должна отвечать требованиям безопасности и гигиены с учетом эргономических требований, устанавливаемых в стандартах на конкретные производственные процессы и/или на конкретное произво</w:t>
      </w:r>
      <w:r>
        <w:rPr>
          <w:rFonts w:ascii="Georgia" w:hAnsi="Georgia"/>
          <w:sz w:val="19"/>
          <w:szCs w:val="19"/>
        </w:rPr>
        <w:t>дственное оборудование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организации трудового процесса должны быть предусмотрены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оптимальной организации режимов труда и отдыха и распределения функций между человеком и машиной (оборудованием) в целях предотвращения монотонности, гиподин</w:t>
      </w:r>
      <w:r>
        <w:rPr>
          <w:rFonts w:ascii="Georgia" w:hAnsi="Georgia"/>
          <w:sz w:val="19"/>
          <w:szCs w:val="19"/>
        </w:rPr>
        <w:t>амики, снижения тяжести и напряженности (особенно нервно-психических нагрузок при контроле) трудового процесса, ограничения напряжения внимания и предупреждения утомления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защита от возможных отрицательных воздействий природного характера и по</w:t>
      </w:r>
      <w:r>
        <w:rPr>
          <w:rFonts w:ascii="Georgia" w:hAnsi="Georgia"/>
          <w:sz w:val="19"/>
          <w:szCs w:val="19"/>
        </w:rPr>
        <w:t>годных условий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соблюдению на каждом рабочем месте установленного порядка и организованности, высокой производственной, технологической и трудовой дисциплины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5.8 В разделе "Требования к исходным материалам" должны быть приведены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особенности исходных материалов, сырья, заготовок и полуфабрикатов, которые необходимо учитывать при их применении для обеспечения безопасности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правила обращения с исходными материалами, сырьем, заготовками и полуфабрикатами, обладающими вредным</w:t>
      </w:r>
      <w:r>
        <w:rPr>
          <w:rFonts w:ascii="Georgia" w:hAnsi="Georgia"/>
          <w:sz w:val="19"/>
          <w:szCs w:val="19"/>
        </w:rPr>
        <w:t>и и (или) опасными свойствами при их применении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возможные безотходные технологии замкнутого цикла производств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возможные меры по устранению непосредственного контакта работников с исходными материалами, сырьем, заготовками, полуфабрикатами, комплектую</w:t>
      </w:r>
      <w:r>
        <w:rPr>
          <w:rFonts w:ascii="Georgia" w:hAnsi="Georgia"/>
          <w:sz w:val="19"/>
          <w:szCs w:val="19"/>
        </w:rPr>
        <w:t>щими изделиями (узлами, элементами), готовой продукцией и отходами производства, оказывающими вредное и (или) опасное воздействие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требования к своевременному удалению, обезвреживанию и захоронению отходов, являющихся источником вредных и (или) опасных п</w:t>
      </w:r>
      <w:r>
        <w:rPr>
          <w:rFonts w:ascii="Georgia" w:hAnsi="Georgia"/>
          <w:sz w:val="19"/>
          <w:szCs w:val="19"/>
        </w:rPr>
        <w:t>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Исходные материалы, заготовки, полуфабрикаты не должны оказывать вредного воздействия на работников. При необходимости использования исходных материалов, заготовок и полуфабрикатов, которые могут оказывать вредное воздействие, дол</w:t>
      </w:r>
      <w:r>
        <w:rPr>
          <w:rFonts w:ascii="Georgia" w:hAnsi="Georgia"/>
          <w:sz w:val="19"/>
          <w:szCs w:val="19"/>
        </w:rPr>
        <w:t>жны быть применены соответствующие средства защиты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разработке, внедрении и проведении производственных процессов допускается использовать новые вещества и материалы только при наличии или разработке и утверждении в установленном порядке соо</w:t>
      </w:r>
      <w:r>
        <w:rPr>
          <w:rFonts w:ascii="Georgia" w:hAnsi="Georgia"/>
          <w:sz w:val="19"/>
          <w:szCs w:val="19"/>
        </w:rPr>
        <w:t>тветствующих гигиенических нормативов. При использовании в производственном процессе новых исходных материалов, заготовок, полуфабрикатов, а также при образовании промежуточных веществ, обладающих вредными и (или) опасными производственными факторами, рабо</w:t>
      </w:r>
      <w:r>
        <w:rPr>
          <w:rFonts w:ascii="Georgia" w:hAnsi="Georgia"/>
          <w:sz w:val="19"/>
          <w:szCs w:val="19"/>
        </w:rPr>
        <w:t>тники должны быть заранее информированы о правилах безопасного поведения, обучены работе с этими веществами и обеспечены соответствующими средствами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производстве и применении микробных препаратов не допускаются к использованию в производственно</w:t>
      </w:r>
      <w:r>
        <w:rPr>
          <w:rFonts w:ascii="Georgia" w:hAnsi="Georgia"/>
          <w:sz w:val="19"/>
          <w:szCs w:val="19"/>
        </w:rPr>
        <w:t>м процессе патогенные штаммы, а также штаммы-продуценты, обладающие способностью носительства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5.9 В разделе "Требования к хранению и транспортированию исходных материалов, готовой продукции и отходов производства" должны быть изложены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 устр</w:t>
      </w:r>
      <w:r>
        <w:rPr>
          <w:rFonts w:ascii="Georgia" w:hAnsi="Georgia"/>
          <w:sz w:val="19"/>
          <w:szCs w:val="19"/>
        </w:rPr>
        <w:t>ойствам для хранения, обеспечивающим безопасность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способам хранения веществ и материалов с вредными и (или) опасными свойствами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способам транспортирования, ведения погрузочно-разгрузочных работ, в том числе к их автоматизации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путям и порядку</w:t>
      </w:r>
      <w:r>
        <w:rPr>
          <w:rFonts w:ascii="Georgia" w:hAnsi="Georgia"/>
          <w:sz w:val="19"/>
          <w:szCs w:val="19"/>
        </w:rPr>
        <w:t xml:space="preserve"> передвижения транспортных средств в пределах предприятий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содержанию транспортных средств и коммуникаций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Хранение исходных материалов, заготовок, полуфабрикатов, готовой продукции и отходов производства должно предусматривать применение способов и устр</w:t>
      </w:r>
      <w:r>
        <w:rPr>
          <w:rFonts w:ascii="Georgia" w:hAnsi="Georgia"/>
          <w:sz w:val="19"/>
          <w:szCs w:val="19"/>
        </w:rPr>
        <w:t>ойств хранения, исключающих возникновение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транспортировании исходных материалов, заготовок, полуфабрикатов, готовой продукции и отходов производства необходимо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использование транспортны</w:t>
      </w:r>
      <w:r>
        <w:rPr>
          <w:rFonts w:ascii="Georgia" w:hAnsi="Georgia"/>
          <w:sz w:val="19"/>
          <w:szCs w:val="19"/>
        </w:rPr>
        <w:t>х коммуникаций, удовлетворяющих требованиям безопасности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применение средств транспортирования, исключающих возникновение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механизацию и автоматизацию транспортирования и погрузочно-разгрузочных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использование средств автоматического контроля и диагностики для предотвращения образования взрывоопасной среды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5.10 В разделе "Требования к применению средств индивидуальной и коллективной защиты" должны быть указаны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номенклатура необходимых средств</w:t>
      </w:r>
      <w:r>
        <w:rPr>
          <w:rFonts w:ascii="Georgia" w:hAnsi="Georgia"/>
          <w:sz w:val="19"/>
          <w:szCs w:val="19"/>
        </w:rPr>
        <w:t xml:space="preserve"> защиты, применяемых для производственных процессов данной группы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порядок и способы использования средств коллективной и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разработке, внедрении и проведении производственных процессов (отдельных операций) следует предусматриват</w:t>
      </w:r>
      <w:r>
        <w:rPr>
          <w:rFonts w:ascii="Georgia" w:hAnsi="Georgia"/>
          <w:sz w:val="19"/>
          <w:szCs w:val="19"/>
        </w:rPr>
        <w:t>ь средства индивидуальной и/или коллективной защиты, предотвращающие возможное воздействие на работающих вредных и (или) опасных производственных факторов с учетом их комбинированного и комплексного воздействия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Применение средств защиты работников должно </w:t>
      </w:r>
      <w:r>
        <w:rPr>
          <w:rFonts w:ascii="Georgia" w:hAnsi="Georgia"/>
          <w:sz w:val="19"/>
          <w:szCs w:val="19"/>
        </w:rPr>
        <w:t>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удаление вредных и (или) опасных веществ и материалов из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снижение уровня вредных производственных факторов до величины, установленной действующими санитарными нормами, утвержденными в установленном порядке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защиту работник</w:t>
      </w:r>
      <w:r>
        <w:rPr>
          <w:rFonts w:ascii="Georgia" w:hAnsi="Georgia"/>
          <w:sz w:val="19"/>
          <w:szCs w:val="19"/>
        </w:rPr>
        <w:t>ов от воздействия вредных и (или) опасных производственных факторов, сопутствующих принятой технологии и условиям работы, а также возникающих при нарушении производственного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работников спецодеждой, спецобувью и другими средствами инди</w:t>
      </w:r>
      <w:r>
        <w:rPr>
          <w:rFonts w:ascii="Georgia" w:hAnsi="Georgia"/>
          <w:sz w:val="19"/>
          <w:szCs w:val="19"/>
        </w:rPr>
        <w:t>видуальной защиты от воздействия вредных и (или) опасных производственных факторов производится работодателем в соответствии с требованиями охраны труда и установленными нормами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Работа без предусмотренных спецодежды и средств индивидуальной защиты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осуществлении производственных процессов должны осуществляться технические и организационные меры по предотвращению пожара и (или) взрыва и противопожарной защите по </w:t>
      </w:r>
      <w:r>
        <w:rPr>
          <w:rFonts w:ascii="Georgia" w:hAnsi="Georgia"/>
          <w:sz w:val="19"/>
          <w:szCs w:val="19"/>
        </w:rPr>
        <w:t>ГОСТ 12.3.227 и ГОСТ 12.1.010. Для защиты объектов должны быть предусмотрены требования к наличию средств пожаротушения, технических средств противопожарной защиты, пожарных водоемов и пожарной техники в соответствии с ГОСТ 12.4.009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5.11 В разделе "Требов</w:t>
      </w:r>
      <w:r>
        <w:rPr>
          <w:rFonts w:ascii="Georgia" w:hAnsi="Georgia"/>
          <w:sz w:val="19"/>
          <w:szCs w:val="19"/>
        </w:rPr>
        <w:t>ания к выявлению и обозначению опасных зон" должны быть указаны требования к выявлению опасных зон и их обозначению в виде устройств аварийной сигнализации, применению сигнальных цветов и необходимых знаков безопасности на территории предприятия, транспорт</w:t>
      </w:r>
      <w:r>
        <w:rPr>
          <w:rFonts w:ascii="Georgia" w:hAnsi="Georgia"/>
          <w:sz w:val="19"/>
          <w:szCs w:val="19"/>
        </w:rPr>
        <w:t>ных путях, переходах, в производственных зданиях и сооружениях, на рабочих площадках, на оборудовании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Примечание изготовителя базы данных: взамен ГОСТ 12.4.026-76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7/53423/" w:history="1">
        <w:r>
          <w:rPr>
            <w:rStyle w:val="a4"/>
            <w:rFonts w:ascii="Georgia" w:hAnsi="Georgia"/>
            <w:sz w:val="19"/>
            <w:szCs w:val="19"/>
          </w:rPr>
          <w:t>Постановлением Госстандарта России от 19.09.2001 N 387-с</w:t>
        </w:r>
        <w:r>
          <w:rPr>
            <w:rStyle w:val="a4"/>
            <w:rFonts w:ascii="Georgia" w:hAnsi="Georgia"/>
            <w:sz w:val="19"/>
            <w:szCs w:val="19"/>
          </w:rPr>
          <w:t>т</w:t>
        </w:r>
      </w:hyperlink>
      <w:r>
        <w:rPr>
          <w:rFonts w:ascii="Georgia" w:hAnsi="Georgia"/>
          <w:sz w:val="19"/>
          <w:szCs w:val="19"/>
        </w:rPr>
        <w:t xml:space="preserve"> на территории Российской Федерации с 1 января 2003 года введен в действие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12.4.026-200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Опасные зоны должны быть обозначены путем использования сигнальных цветов и знаков безопасности</w:t>
      </w:r>
      <w:r>
        <w:rPr>
          <w:rFonts w:ascii="Georgia" w:hAnsi="Georgia"/>
          <w:sz w:val="19"/>
          <w:szCs w:val="19"/>
        </w:rPr>
        <w:t xml:space="preserve"> в соответствии с ГОСТ 12.4.026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5.12 В разделе "Требования к профессиональной пригодности и компетентности работающих" должны быть изложены условия допуска работающих к участию в производственных процессах данной группы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 лицам, допускаемым к участию в п</w:t>
      </w:r>
      <w:r>
        <w:rPr>
          <w:rFonts w:ascii="Georgia" w:hAnsi="Georgia"/>
          <w:sz w:val="19"/>
          <w:szCs w:val="19"/>
        </w:rPr>
        <w:t>роизводственном процессе, должны предъявляться требования соответствия их физиологических, психофизиологических, психологических и в отдельных случаях антропометрических особенностей характеру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Лица, занятые на работах с вредными и (или) опасными усл</w:t>
      </w:r>
      <w:r>
        <w:rPr>
          <w:rFonts w:ascii="Georgia" w:hAnsi="Georgia"/>
          <w:sz w:val="19"/>
          <w:szCs w:val="19"/>
        </w:rPr>
        <w:t>овиями труда, должны проходить проверку состояния здоровья (обязательные медицинские осмотры)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Проверка состояния здоровья работников должна проводиться как при допуске их к работе (предварительные при поступлении на работу медицинские осмотры), так и пери</w:t>
      </w:r>
      <w:r>
        <w:rPr>
          <w:rFonts w:ascii="Georgia" w:hAnsi="Georgia"/>
          <w:sz w:val="19"/>
          <w:szCs w:val="19"/>
        </w:rPr>
        <w:t>одически (периодические медицинские осмотры)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Периодичность контроля за состоянием здоровья работников должна определяться в зависимости от номенклатуры вредных и (или) опасных факторов производственного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Лица, допускаемые к участию в производстве</w:t>
      </w:r>
      <w:r>
        <w:rPr>
          <w:rFonts w:ascii="Georgia" w:hAnsi="Georgia"/>
          <w:sz w:val="19"/>
          <w:szCs w:val="19"/>
        </w:rPr>
        <w:t>нном процессе, должны иметь профессиональную подготовку (в том числе по безопасности труда), соответствующую характеру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Организация обучения и проверки знаний у работников требований охраны труда и безопасности производства должны проводиться в соотв</w:t>
      </w:r>
      <w:r>
        <w:rPr>
          <w:rFonts w:ascii="Georgia" w:hAnsi="Georgia"/>
          <w:sz w:val="19"/>
          <w:szCs w:val="19"/>
        </w:rPr>
        <w:t>етствии с установленным порядком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5.13 В разделе "Методы контроля выполнения требований безопасности" должны быть указаны требования по осуществлению регулярного мониторинга безопасности процесса и/или отдельных его операций, состояния зданий и сооружений,</w:t>
      </w:r>
      <w:r>
        <w:rPr>
          <w:rFonts w:ascii="Georgia" w:hAnsi="Georgia"/>
          <w:sz w:val="19"/>
          <w:szCs w:val="19"/>
        </w:rPr>
        <w:t xml:space="preserve"> работы производственного оборудования, исправности инструмента и приспособлений, средств индивидуальной и коллективной защиты, в том числе осуществление контроля измеряемых параметров вредных и (или) опасных производственных факторов с целью их коррекции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Кроме того, должны быть установлены требования относительно</w:t>
      </w:r>
      <w:r>
        <w:rPr>
          <w:rFonts w:ascii="Georgia" w:hAnsi="Georgia"/>
          <w:sz w:val="19"/>
          <w:szCs w:val="19"/>
        </w:rPr>
        <w:t>: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непрерывного контроля за параметрами производственных процессов непрерывного или циклического действия, текущей технической диагностики состояния постоянно работающего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применен</w:t>
      </w:r>
      <w:r>
        <w:rPr>
          <w:rFonts w:ascii="Georgia" w:hAnsi="Georgia"/>
          <w:sz w:val="19"/>
          <w:szCs w:val="19"/>
        </w:rPr>
        <w:t>ия надежно действующих и регулярно проверяемых контрольно-измерительных приборов и автоматики, устройств противоаварийной защиты, средств сигнализации, использования эффективных методов и средств контроля измеряемых параметров вредных и (или) опасных произ</w:t>
      </w:r>
      <w:r>
        <w:rPr>
          <w:rFonts w:ascii="Georgia" w:hAnsi="Georgia"/>
          <w:sz w:val="19"/>
          <w:szCs w:val="19"/>
        </w:rPr>
        <w:t>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65082">
      <w:pPr>
        <w:pStyle w:val="align-center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БИБЛИОГРАФИ</w:t>
      </w:r>
      <w:r>
        <w:rPr>
          <w:rFonts w:ascii="Georgia" w:hAnsi="Georgia"/>
          <w:sz w:val="19"/>
          <w:szCs w:val="19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74"/>
        <w:gridCol w:w="2389"/>
        <w:gridCol w:w="6332"/>
      </w:tblGrid>
      <w:tr w:rsidR="00000000">
        <w:trPr>
          <w:divId w:val="971593497"/>
        </w:trPr>
        <w:tc>
          <w:tcPr>
            <w:tcW w:w="0" w:type="auto"/>
            <w:vAlign w:val="center"/>
            <w:hideMark/>
          </w:tcPr>
          <w:p w:rsidR="00000000" w:rsidRDefault="0066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[1] &lt;1&gt;</w:t>
            </w:r>
          </w:p>
        </w:tc>
        <w:tc>
          <w:tcPr>
            <w:tcW w:w="0" w:type="auto"/>
            <w:vAlign w:val="center"/>
            <w:hideMark/>
          </w:tcPr>
          <w:p w:rsidR="00000000" w:rsidRDefault="00665082">
            <w:pPr>
              <w:pStyle w:val="a3"/>
            </w:pPr>
            <w:r>
              <w:t>Руководств</w:t>
            </w:r>
            <w:r>
              <w:t>о</w:t>
            </w:r>
          </w:p>
          <w:p w:rsidR="00000000" w:rsidRDefault="00665082">
            <w:pPr>
              <w:pStyle w:val="a3"/>
            </w:pPr>
            <w:r>
              <w:t>ИСО/МЭК 51:199</w:t>
            </w:r>
            <w:r>
              <w:t>9</w:t>
            </w:r>
          </w:p>
          <w:p w:rsidR="00000000" w:rsidRDefault="00665082">
            <w:pPr>
              <w:pStyle w:val="a3"/>
            </w:pPr>
            <w:r>
              <w:t>(ISO/IEC Guide 51:1999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665082">
            <w:pPr>
              <w:pStyle w:val="a3"/>
            </w:pPr>
            <w:r>
              <w:t>Аспекты безопасности. Руководящие указания по включению их в стандарт</w:t>
            </w:r>
            <w:r>
              <w:t>ы</w:t>
            </w:r>
          </w:p>
          <w:p w:rsidR="00000000" w:rsidRDefault="00665082">
            <w:pPr>
              <w:pStyle w:val="a3"/>
            </w:pPr>
            <w:r>
              <w:t>(Safety aspects - Guidelines for their inclusion in standards</w:t>
            </w:r>
            <w:r>
              <w:t>)</w:t>
            </w:r>
          </w:p>
        </w:tc>
      </w:tr>
    </w:tbl>
    <w:p w:rsidR="00000000" w:rsidRDefault="00665082">
      <w:pPr>
        <w:pStyle w:val="a3"/>
        <w:divId w:val="1873329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&lt;1&gt; На территории Российской Федерации действует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51898-200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"Аспекты безопасности. Правила включения в стандарты"</w:t>
      </w:r>
      <w:r>
        <w:rPr>
          <w:rFonts w:ascii="Georgia" w:hAnsi="Georgia"/>
          <w:sz w:val="19"/>
          <w:szCs w:val="19"/>
        </w:rPr>
        <w:t>.</w:t>
      </w:r>
    </w:p>
    <w:p w:rsidR="00665082" w:rsidRDefault="00665082">
      <w:pPr>
        <w:divId w:val="210961940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66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043A53"/>
    <w:rsid w:val="00043A53"/>
    <w:rsid w:val="0066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999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949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4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940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5118</Words>
  <Characters>29178</Characters>
  <Application>Microsoft Office Word</Application>
  <DocSecurity>0</DocSecurity>
  <Lines>243</Lines>
  <Paragraphs>68</Paragraphs>
  <ScaleCrop>false</ScaleCrop>
  <Company/>
  <LinksUpToDate>false</LinksUpToDate>
  <CharactersWithSpaces>34228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2023-11-09T08:55:00Z</dcterms:created>
  <dcterms:modified xsi:type="dcterms:W3CDTF">2023-11-09T08:55:00Z</dcterms:modified>
</cp:coreProperties>
</file>