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608">
      <w:pPr>
        <w:pStyle w:val="printredaction-line"/>
        <w:divId w:val="11675551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Действующая редакция</w:t>
      </w:r>
    </w:p>
    <w:p w:rsidR="00000000" w:rsidRDefault="006A0608">
      <w:pPr>
        <w:divId w:val="1447651375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Госстандарта СССР от 26.04.1978 №№ 1102, ГОСТ 12.2.032-78</w:t>
      </w:r>
    </w:p>
    <w:p w:rsidR="00000000" w:rsidRDefault="006A0608">
      <w:pPr>
        <w:pStyle w:val="2"/>
        <w:divId w:val="116755513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труда. Рабочее место при выполнении работ сидя. Общие эргономические требования</w:t>
      </w:r>
    </w:p>
    <w:p w:rsidR="00000000" w:rsidRDefault="006A0608">
      <w:pPr>
        <w:pStyle w:val="align-right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Постановлением Госстандарта СССР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26 апреля 1978 г. N 110</w:t>
      </w:r>
      <w:r>
        <w:rPr>
          <w:rFonts w:ascii="Georgia" w:hAnsi="Georgia"/>
          <w:sz w:val="19"/>
          <w:szCs w:val="19"/>
        </w:rPr>
        <w:t>2</w:t>
      </w:r>
    </w:p>
    <w:p w:rsidR="00000000" w:rsidRDefault="006A0608">
      <w:pPr>
        <w:pStyle w:val="3"/>
        <w:jc w:val="center"/>
        <w:divId w:val="772020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ГОСУДАРСТВЕННЫЙ СТАНДАРТ СОЮЗА СС</w:t>
      </w:r>
      <w:r>
        <w:rPr>
          <w:rFonts w:ascii="Georgia" w:eastAsia="Times New Roman" w:hAnsi="Georgia"/>
        </w:rPr>
        <w:t>Р</w:t>
      </w:r>
    </w:p>
    <w:p w:rsidR="00000000" w:rsidRDefault="006A0608">
      <w:pPr>
        <w:pStyle w:val="3"/>
        <w:jc w:val="center"/>
        <w:divId w:val="772020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6A0608">
      <w:pPr>
        <w:pStyle w:val="3"/>
        <w:jc w:val="center"/>
        <w:divId w:val="772020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Рабочее место при выполнении работ сид</w:t>
      </w:r>
      <w:r>
        <w:rPr>
          <w:rFonts w:ascii="Georgia" w:eastAsia="Times New Roman" w:hAnsi="Georgia"/>
        </w:rPr>
        <w:t>я</w:t>
      </w:r>
    </w:p>
    <w:p w:rsidR="00000000" w:rsidRDefault="006A0608">
      <w:pPr>
        <w:pStyle w:val="3"/>
        <w:jc w:val="center"/>
        <w:divId w:val="772020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Общие эргономические требовани</w:t>
      </w:r>
      <w:r>
        <w:rPr>
          <w:rFonts w:ascii="Georgia" w:eastAsia="Times New Roman" w:hAnsi="Georgia"/>
        </w:rPr>
        <w:t>я</w:t>
      </w:r>
    </w:p>
    <w:p w:rsidR="00000000" w:rsidRDefault="006A0608">
      <w:pPr>
        <w:pStyle w:val="3"/>
        <w:jc w:val="center"/>
        <w:divId w:val="772020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Occupational safety standards system.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Operator's location in a sitting position.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Ge</w:t>
      </w:r>
      <w:r>
        <w:rPr>
          <w:rFonts w:ascii="Georgia" w:eastAsia="Times New Roman" w:hAnsi="Georgia"/>
        </w:rPr>
        <w:t>neral ergonomic requirement</w:t>
      </w:r>
      <w:r>
        <w:rPr>
          <w:rFonts w:ascii="Georgia" w:eastAsia="Times New Roman" w:hAnsi="Georgia"/>
        </w:rPr>
        <w:t>s</w:t>
      </w:r>
    </w:p>
    <w:p w:rsidR="00000000" w:rsidRDefault="006A0608">
      <w:pPr>
        <w:pStyle w:val="3"/>
        <w:jc w:val="center"/>
        <w:divId w:val="772020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12.2.032-7</w:t>
      </w:r>
      <w:r>
        <w:rPr>
          <w:rFonts w:ascii="Georgia" w:eastAsia="Times New Roman" w:hAnsi="Georgia"/>
        </w:rPr>
        <w:t>8</w:t>
      </w:r>
    </w:p>
    <w:p w:rsidR="00000000" w:rsidRDefault="006A0608">
      <w:pPr>
        <w:pStyle w:val="align-right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Группа Т5</w:t>
      </w:r>
      <w:r>
        <w:rPr>
          <w:rFonts w:ascii="Georgia" w:hAnsi="Georgia"/>
          <w:sz w:val="19"/>
          <w:szCs w:val="19"/>
        </w:rPr>
        <w:t>8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Постановлением Государственного комитета стандартов Совета Министров СССР от 26 апреля 1978 г. N 1102 срок введения установлен 01.01.1979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Переиздание. Март 1986 г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Настоящий стандарт уст</w:t>
      </w:r>
      <w:r>
        <w:rPr>
          <w:rFonts w:ascii="Georgia" w:hAnsi="Georgia"/>
          <w:sz w:val="19"/>
          <w:szCs w:val="19"/>
        </w:rPr>
        <w:t>анавливает общие эргономические требования к рабочим местам при выполнении работ в положении сидя при проектировании нового и модернизации действующего оборудования и производственных процессов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Стандарт не устанавливает требования к рабочим местам тра</w:t>
      </w:r>
      <w:r>
        <w:rPr>
          <w:rFonts w:ascii="Georgia" w:hAnsi="Georgia"/>
          <w:sz w:val="19"/>
          <w:szCs w:val="19"/>
        </w:rPr>
        <w:t>нспортных средств, машин и оборудования, перемещающихся в процессе работы, а также на рабочие места для учащихся, проходящих производственную практику, и военнослужащих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На основе общих требований настоящего стандарта должны разрабатываться стандарты и</w:t>
      </w:r>
      <w:r>
        <w:rPr>
          <w:rFonts w:ascii="Georgia" w:hAnsi="Georgia"/>
          <w:sz w:val="19"/>
          <w:szCs w:val="19"/>
        </w:rPr>
        <w:t xml:space="preserve"> нормативно-технические документы, устанавливающие требования эргономики к конкретным рабочим местам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Термины, используемые в настоящем стандарте, - по ГОСТ 16035-81, ГОСТ 26387-84 и справочному </w:t>
      </w:r>
      <w:hyperlink r:id="rId4" w:anchor="/document/97/24555/kk166/" w:tooltip="Термин и определение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 xml:space="preserve"> к настоящему стандарту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1. Общие положени</w:t>
      </w:r>
      <w:r>
        <w:rPr>
          <w:rFonts w:ascii="Georgia" w:hAnsi="Georgia"/>
          <w:b/>
          <w:bCs/>
          <w:sz w:val="19"/>
          <w:szCs w:val="19"/>
        </w:rPr>
        <w:t>я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1.1. Рабочее место для выполнения работ сидя организуют при легкой работе, не требующей свободного передвижения работающего, а также при работе средней тяжести в </w:t>
      </w:r>
      <w:r>
        <w:rPr>
          <w:rFonts w:ascii="Georgia" w:hAnsi="Georgia"/>
          <w:sz w:val="19"/>
          <w:szCs w:val="19"/>
        </w:rPr>
        <w:t>случаях, обусловленных особенностями технологического процесса. Категории работ - по ГОСТ 12.1.005-76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1.2. Конструкция рабочего места и взаимное расположение всех его элементов (сиденье, органы управления, средства отображения информации и т.д.) должн</w:t>
      </w:r>
      <w:r>
        <w:rPr>
          <w:rFonts w:ascii="Georgia" w:hAnsi="Georgia"/>
          <w:sz w:val="19"/>
          <w:szCs w:val="19"/>
        </w:rPr>
        <w:t>ы соответствовать антропометрическим, физиологическим и психологическим требованиям, а также характеру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   1.3. Рабочее место должно быть организовано в соответствии с требованиями стандартов, технических условии и (или) методических указаний по бе</w:t>
      </w:r>
      <w:r>
        <w:rPr>
          <w:rFonts w:ascii="Georgia" w:hAnsi="Georgia"/>
          <w:sz w:val="19"/>
          <w:szCs w:val="19"/>
        </w:rPr>
        <w:t>зопасности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2. Размерные характеристики рабочего мест</w:t>
      </w:r>
      <w:r>
        <w:rPr>
          <w:rFonts w:ascii="Georgia" w:hAnsi="Georgia"/>
          <w:b/>
          <w:bCs/>
          <w:sz w:val="19"/>
          <w:szCs w:val="19"/>
        </w:rPr>
        <w:t>а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2.1. Конструкцией рабочего места должно быть обеспечено выполнение трудовых операций в пределах зоны досягаемости моторного поля. Зоны досягаемости моторного поля в вертикальной и горизонталь</w:t>
      </w:r>
      <w:r>
        <w:rPr>
          <w:rFonts w:ascii="Georgia" w:hAnsi="Georgia"/>
          <w:sz w:val="19"/>
          <w:szCs w:val="19"/>
        </w:rPr>
        <w:t xml:space="preserve">ной плоскостях для средних размеров тела человека приведены на черт. </w:t>
      </w:r>
      <w:hyperlink r:id="rId5" w:anchor="/document/97/24555/qq125/" w:tooltip="Зона досягаемости моторного поля в вертикальной плоскости" w:history="1">
        <w:r>
          <w:rPr>
            <w:rStyle w:val="a4"/>
            <w:rFonts w:ascii="Georgia" w:hAnsi="Georgia"/>
            <w:sz w:val="19"/>
            <w:szCs w:val="19"/>
          </w:rPr>
          <w:t>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" w:anchor="/document/97/24555/qq128/" w:tooltip="Зона досягаемости моторного поля в горизонтальной плоскости при высоте рабочей поверхности над полом 725 мм" w:history="1">
        <w:r>
          <w:rPr>
            <w:rStyle w:val="a4"/>
            <w:rFonts w:ascii="Georgia" w:hAnsi="Georgia"/>
            <w:sz w:val="19"/>
            <w:szCs w:val="19"/>
          </w:rPr>
          <w:t>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Зона досягаемости моторного поля в вертикальной плоскост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8000" cy="3352800"/>
            <wp:effectExtent l="19050" t="0" r="0" b="0"/>
            <wp:docPr id="1" name="Рисунок 1" descr="https://1otruda.ru/system/content/image/200/1/-334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33486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Черт. </w:t>
      </w:r>
      <w:r>
        <w:rPr>
          <w:rFonts w:ascii="Georgia" w:hAnsi="Georgia"/>
          <w:sz w:val="19"/>
          <w:szCs w:val="19"/>
        </w:rPr>
        <w:t>1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Зона досягаемости моторного поля в горизонтальной плоскости при высоте рабочей поверхности над полом </w:t>
      </w:r>
      <w:r>
        <w:rPr>
          <w:rFonts w:ascii="Georgia" w:hAnsi="Georgia"/>
          <w:sz w:val="19"/>
          <w:szCs w:val="19"/>
        </w:rPr>
        <w:t>725 м</w:t>
      </w:r>
      <w:r>
        <w:rPr>
          <w:rFonts w:ascii="Georgia" w:hAnsi="Georgia"/>
          <w:sz w:val="19"/>
          <w:szCs w:val="19"/>
        </w:rPr>
        <w:t>м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0380" cy="2423160"/>
            <wp:effectExtent l="19050" t="0" r="7620" b="0"/>
            <wp:docPr id="2" name="Рисунок 2" descr="https://1otruda.ru/system/content/image/200/1/-334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-33487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Черт. </w:t>
      </w:r>
      <w:r>
        <w:rPr>
          <w:rFonts w:ascii="Georgia" w:hAnsi="Georgia"/>
          <w:sz w:val="19"/>
          <w:szCs w:val="19"/>
        </w:rPr>
        <w:t>2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2.2. Выполнение трудовых операций "часто" и "очень часто" </w:t>
      </w:r>
      <w:r>
        <w:rPr>
          <w:rFonts w:ascii="Georgia" w:hAnsi="Georgia"/>
          <w:sz w:val="19"/>
          <w:szCs w:val="19"/>
        </w:rPr>
        <w:t xml:space="preserve">должно быть обеспечено в пределах зоны легкой досягаемости и оптимальной зоны моторного поля, приведенных на </w:t>
      </w:r>
      <w:hyperlink r:id="rId9" w:anchor="/document/97/24555/qq133/" w:tooltip="Зоны для выполнения ручных операций и размещения органов управления" w:history="1">
        <w:r>
          <w:rPr>
            <w:rStyle w:val="a4"/>
            <w:rFonts w:ascii="Georgia" w:hAnsi="Georgia"/>
            <w:sz w:val="19"/>
            <w:szCs w:val="19"/>
          </w:rPr>
          <w:t>черт. 3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Примечание. Частоту выполнения операций принимают: очень часто - две и более операций в 1 мин; часто - менее двух операций в 1 мин, но более двух операций в 1 ч; редко - не более двух операций в 1 ч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Зоны для выполнения ручных операций и размещения о</w:t>
      </w:r>
      <w:r>
        <w:rPr>
          <w:rFonts w:ascii="Georgia" w:hAnsi="Georgia"/>
          <w:sz w:val="19"/>
          <w:szCs w:val="19"/>
        </w:rPr>
        <w:t>рганов управлени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55620" cy="2948940"/>
            <wp:effectExtent l="19050" t="0" r="0" b="0"/>
            <wp:docPr id="3" name="Рисунок 3" descr="https://1otruda.ru/system/content/image/200/1/-334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-33488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зона для размещения наиболее важных и очень часто используемых органов управления (оптимальная зона моторного поля); 2 - зона для размещения часто используемых органов управления (зона легк</w:t>
      </w:r>
      <w:r>
        <w:rPr>
          <w:rFonts w:ascii="Georgia" w:hAnsi="Georgia"/>
          <w:sz w:val="19"/>
          <w:szCs w:val="19"/>
        </w:rPr>
        <w:t>ой досягаемости моторного поля); 3 - зона для размещения редко используемых органов управления (зона досягаемости моторного поля</w:t>
      </w:r>
      <w:r>
        <w:rPr>
          <w:rFonts w:ascii="Georgia" w:hAnsi="Georgia"/>
          <w:sz w:val="19"/>
          <w:szCs w:val="19"/>
        </w:rPr>
        <w:t>)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Черт. </w:t>
      </w:r>
      <w:r>
        <w:rPr>
          <w:rFonts w:ascii="Georgia" w:hAnsi="Georgia"/>
          <w:sz w:val="19"/>
          <w:szCs w:val="19"/>
        </w:rPr>
        <w:t>3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2.3. При проектировании оборудования и организации рабочего места следует учитывать антропометрические показатели </w:t>
      </w:r>
      <w:r>
        <w:rPr>
          <w:rFonts w:ascii="Georgia" w:hAnsi="Georgia"/>
          <w:sz w:val="19"/>
          <w:szCs w:val="19"/>
        </w:rPr>
        <w:t>женщин (если работают только женщины) и мужчин (если работают только мужчины); если оборудование обслуживают женщины и мужчины - общие средние показатели женщин и мужчин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2.4. Конструкцией производственного оборудования и рабочего места должно быть обе</w:t>
      </w:r>
      <w:r>
        <w:rPr>
          <w:rFonts w:ascii="Georgia" w:hAnsi="Georgia"/>
          <w:sz w:val="19"/>
          <w:szCs w:val="19"/>
        </w:rPr>
        <w:t>спечено оптимальное положение работающего, которое достигается регулированием</w:t>
      </w:r>
      <w:r>
        <w:rPr>
          <w:rFonts w:ascii="Georgia" w:hAnsi="Georgia"/>
          <w:sz w:val="19"/>
          <w:szCs w:val="19"/>
        </w:rPr>
        <w:t>: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высоты рабочей поверхности, сиденья и пространства для ног. Регулируемые параметры следует выбирать по номограмме, приведенной на </w:t>
      </w:r>
      <w:hyperlink r:id="rId11" w:anchor="/document/97/24555/qq141/" w:tooltip="Номограмма зависимости высоты рабочей поверхности для разных видов работ (1 - 4), пространства для ног (5) и высоты рабочего сиденья (6) от роста человека" w:history="1">
        <w:r>
          <w:rPr>
            <w:rStyle w:val="a4"/>
            <w:rFonts w:ascii="Georgia" w:hAnsi="Georgia"/>
            <w:sz w:val="19"/>
            <w:szCs w:val="19"/>
          </w:rPr>
          <w:t>черт. 4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высоты сиденья и подставки для ног (при нерегулируемой высо</w:t>
      </w:r>
      <w:r>
        <w:rPr>
          <w:rFonts w:ascii="Georgia" w:hAnsi="Georgia"/>
          <w:sz w:val="19"/>
          <w:szCs w:val="19"/>
        </w:rPr>
        <w:t>те рабочей поверхности). В этом случае высоту рабочей поверхности устанавливают по номограмме (</w:t>
      </w:r>
      <w:hyperlink r:id="rId12" w:anchor="/document/97/24555/qq141/" w:tooltip="Номограмма зависимости высоты рабочей поверхности для разных видов работ (1 - 4), пространства для ног (5) и высоты рабочего сиденья (6) от роста человека" w:history="1">
        <w:r>
          <w:rPr>
            <w:rStyle w:val="a4"/>
            <w:rFonts w:ascii="Georgia" w:hAnsi="Georgia"/>
            <w:sz w:val="19"/>
            <w:szCs w:val="19"/>
          </w:rPr>
          <w:t>черт. 4</w:t>
        </w:r>
      </w:hyperlink>
      <w:r>
        <w:rPr>
          <w:rFonts w:ascii="Georgia" w:hAnsi="Georgia"/>
          <w:sz w:val="19"/>
          <w:szCs w:val="19"/>
        </w:rPr>
        <w:t>) для работающего ростом 1800 мм. Оптимальная рабочая поза для работающих более низкого роста достигается за счет увеличения высоты рабочего сиденья и подставки для ног на величину, р</w:t>
      </w:r>
      <w:r>
        <w:rPr>
          <w:rFonts w:ascii="Georgia" w:hAnsi="Georgia"/>
          <w:sz w:val="19"/>
          <w:szCs w:val="19"/>
        </w:rPr>
        <w:t>авную разности между высотой рабочей поверхности для работающего ростом 1800 мм и высотой рабочей поверхности, оптимальной для роста данного работающего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Номограмма зависимости высоты рабочей поверхности для разных видов работ (1 - 4), пространства для ног</w:t>
      </w:r>
      <w:r>
        <w:rPr>
          <w:rFonts w:ascii="Georgia" w:hAnsi="Georgia"/>
          <w:sz w:val="19"/>
          <w:szCs w:val="19"/>
        </w:rPr>
        <w:t xml:space="preserve"> (5) и высоты рабочего сиденья (6) от роста человек</w:t>
      </w:r>
      <w:r>
        <w:rPr>
          <w:rFonts w:ascii="Georgia" w:hAnsi="Georgia"/>
          <w:sz w:val="19"/>
          <w:szCs w:val="19"/>
        </w:rPr>
        <w:t>а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1478280" cy="2263140"/>
            <wp:effectExtent l="19050" t="0" r="7620" b="0"/>
            <wp:docPr id="4" name="Рисунок 4" descr="https://1otruda.ru/system/content/image/200/1/-334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-33489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Черт. </w:t>
      </w:r>
      <w:r>
        <w:rPr>
          <w:rFonts w:ascii="Georgia" w:hAnsi="Georgia"/>
          <w:sz w:val="19"/>
          <w:szCs w:val="19"/>
        </w:rPr>
        <w:t>4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2.4.1. Конструкция регулируемого кресла оператора должна соответствовать требованиям ГОСТ 21889-76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2.5. В этих случаях, когда невозможно осуществить регулирование высоты рабочей поверхности и подставки для ног, допускается про</w:t>
      </w:r>
      <w:r>
        <w:rPr>
          <w:rFonts w:ascii="Georgia" w:hAnsi="Georgia"/>
          <w:sz w:val="19"/>
          <w:szCs w:val="19"/>
        </w:rPr>
        <w:t xml:space="preserve">ектировать и изготовлять оборудование с нерегулируемыми параметрами рабочего места. В этом случае числовые значения этих параметров определяют по табл. </w:t>
      </w:r>
      <w:hyperlink r:id="rId14" w:anchor="/document/97/24555/qq146/" w:history="1">
        <w:r>
          <w:rPr>
            <w:rStyle w:val="a4"/>
            <w:rFonts w:ascii="Georgia" w:hAnsi="Georgia"/>
            <w:sz w:val="19"/>
            <w:szCs w:val="19"/>
          </w:rPr>
          <w:t>1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5" w:anchor="/document/97/24555/qq184/" w:history="1">
        <w:r>
          <w:rPr>
            <w:rStyle w:val="a4"/>
            <w:rFonts w:ascii="Georgia" w:hAnsi="Georgia"/>
            <w:sz w:val="19"/>
            <w:szCs w:val="19"/>
          </w:rPr>
          <w:t>2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6" w:anchor="/document/97/24555/kk168/" w:tooltip="Пространство для ног (ширина не менее 500 мм)" w:history="1">
        <w:r>
          <w:rPr>
            <w:rStyle w:val="a4"/>
            <w:rFonts w:ascii="Georgia" w:hAnsi="Georgia"/>
            <w:sz w:val="19"/>
            <w:szCs w:val="19"/>
          </w:rPr>
          <w:t>черт. 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right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1</w:t>
      </w:r>
    </w:p>
    <w:tbl>
      <w:tblPr>
        <w:tblW w:w="0" w:type="auto"/>
        <w:jc w:val="center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135"/>
        <w:gridCol w:w="1336"/>
        <w:gridCol w:w="1302"/>
        <w:gridCol w:w="1822"/>
      </w:tblGrid>
      <w:tr w:rsidR="00000000">
        <w:trPr>
          <w:divId w:val="1201823993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работы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Высота рабочей поверхности, мм, при организации рабочего места</w:t>
            </w:r>
          </w:p>
        </w:tc>
      </w:tr>
      <w:tr w:rsidR="00000000">
        <w:trPr>
          <w:divId w:val="12018239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женщин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мужчин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женщин и мужчин</w:t>
            </w:r>
          </w:p>
        </w:tc>
      </w:tr>
      <w:tr w:rsidR="00000000">
        <w:trPr>
          <w:divId w:val="12018239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Очень тонкие зрительные работы (сборка часов, гравировка, картография, сборка очень мелких деталей и 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975</w:t>
            </w:r>
          </w:p>
        </w:tc>
      </w:tr>
      <w:tr w:rsidR="00000000">
        <w:trPr>
          <w:divId w:val="1201823993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Тонкие работы (монтаж мелких деталей, станочные работы, требующие высокой точности, и др.)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</w:tr>
      <w:tr w:rsidR="00000000">
        <w:trPr>
          <w:divId w:val="1201823993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Легкие работы (монтаж более крупных деталей, конторская работа, станочные работы, не требующие высокой точности, и др.) 700 750 725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201823993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Печатание на машинке, типографских станках, перфораторах, легкая сборочная работа более крупных деталей и др.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655</w:t>
            </w:r>
          </w:p>
        </w:tc>
      </w:tr>
    </w:tbl>
    <w:p w:rsidR="00000000" w:rsidRDefault="006A0608">
      <w:pPr>
        <w:pStyle w:val="align-right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2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31"/>
        <w:gridCol w:w="2427"/>
      </w:tblGrid>
      <w:tr w:rsidR="00000000">
        <w:trPr>
          <w:divId w:val="1625498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 работающего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Высота сиденья, мм</w:t>
            </w:r>
          </w:p>
        </w:tc>
      </w:tr>
      <w:tr w:rsidR="00000000">
        <w:trPr>
          <w:divId w:val="1625498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rPr>
          <w:divId w:val="1625498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 и женщины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</w:tr>
      <w:tr w:rsidR="00000000">
        <w:trPr>
          <w:divId w:val="1625498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</w:tr>
    </w:tbl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Пространство для ног (ширина не менее 500 мм</w:t>
      </w:r>
      <w:r>
        <w:rPr>
          <w:rFonts w:ascii="Georgia" w:hAnsi="Georgia"/>
          <w:sz w:val="19"/>
          <w:szCs w:val="19"/>
        </w:rPr>
        <w:t>)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2180" cy="1821180"/>
            <wp:effectExtent l="19050" t="0" r="7620" b="0"/>
            <wp:docPr id="5" name="Рисунок 5" descr="https://1otruda.ru/system/content/image/200/1/-334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-33490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 - расстояние от сиденья до нижнего края рабочей поверхности не менее 150 мм; h - высота пространства для ног не менее 600 м</w:t>
      </w:r>
      <w:r>
        <w:rPr>
          <w:rFonts w:ascii="Georgia" w:hAnsi="Georgia"/>
          <w:sz w:val="19"/>
          <w:szCs w:val="19"/>
        </w:rPr>
        <w:t>м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Черт</w:t>
      </w:r>
      <w:r>
        <w:rPr>
          <w:rFonts w:ascii="Georgia" w:hAnsi="Georgia"/>
          <w:sz w:val="19"/>
          <w:szCs w:val="19"/>
        </w:rPr>
        <w:t xml:space="preserve">. </w:t>
      </w:r>
      <w:r>
        <w:rPr>
          <w:rFonts w:ascii="Georgia" w:hAnsi="Georgia"/>
          <w:sz w:val="19"/>
          <w:szCs w:val="19"/>
        </w:rPr>
        <w:t>5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2.6. Форму рабочей поверхности различного оборудования следует устанавливать с учетом характера выполняемой работы. Она может быть прямоугольной, иметь вырез для корпуса работающего или углубление для настольных машин и т.д. При необходимости на ра</w:t>
      </w:r>
      <w:r>
        <w:rPr>
          <w:rFonts w:ascii="Georgia" w:hAnsi="Georgia"/>
          <w:sz w:val="19"/>
          <w:szCs w:val="19"/>
        </w:rPr>
        <w:t>бочую поверхность следует устанавливать подлокотники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2.7. Подставка для ног должна быть регулируе</w:t>
      </w:r>
      <w:r>
        <w:rPr>
          <w:rFonts w:ascii="Georgia" w:hAnsi="Georgia"/>
          <w:sz w:val="19"/>
          <w:szCs w:val="19"/>
        </w:rPr>
        <w:t>мой по высоте. Ширина должна быть не менее 300 мм, длина - не менее 400 мм. Поверхность подставки должна быть рифленой. По переднему краю следует предусматривать бортик высотой 10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3. Требования к размещению органов управлени</w:t>
      </w:r>
      <w:r>
        <w:rPr>
          <w:rFonts w:ascii="Georgia" w:hAnsi="Georgia"/>
          <w:b/>
          <w:bCs/>
          <w:sz w:val="19"/>
          <w:szCs w:val="19"/>
        </w:rPr>
        <w:t>я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3.1. Общие требования </w:t>
      </w:r>
      <w:r>
        <w:rPr>
          <w:rFonts w:ascii="Georgia" w:hAnsi="Georgia"/>
          <w:sz w:val="19"/>
          <w:szCs w:val="19"/>
        </w:rPr>
        <w:t>к размещению органов управления - по ГОСТ 22269-76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3.2. При работе двумя руками органы управления размещают с таким расчетом, чтобы не было перекрещивания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3.3. Органы управления на рабочей поверхности в горизонтальной плоскости необходимо раз</w:t>
      </w:r>
      <w:r>
        <w:rPr>
          <w:rFonts w:ascii="Georgia" w:hAnsi="Georgia"/>
          <w:sz w:val="19"/>
          <w:szCs w:val="19"/>
        </w:rPr>
        <w:t>мещать с учетом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очень часто используемые и наиболее важные органы управления должны быть расположены в зоне 1 (</w:t>
      </w:r>
      <w:hyperlink r:id="rId18" w:anchor="/document/97/24555/qq133/" w:tooltip="Зоны для выполнения ручных операций и размещения органов управления" w:history="1">
        <w:r>
          <w:rPr>
            <w:rStyle w:val="a4"/>
            <w:rFonts w:ascii="Georgia" w:hAnsi="Georgia"/>
            <w:sz w:val="19"/>
            <w:szCs w:val="19"/>
          </w:rPr>
          <w:t>черт. 3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часто используемые и менее важные органы управления не допускается располагать за пределами зоны 2 (</w:t>
      </w:r>
      <w:hyperlink r:id="rId19" w:anchor="/document/97/24555/qq133/" w:tooltip="Зоны для выполнения ручных операций и размещения органов управления" w:history="1">
        <w:r>
          <w:rPr>
            <w:rStyle w:val="a4"/>
            <w:rFonts w:ascii="Georgia" w:hAnsi="Georgia"/>
            <w:sz w:val="19"/>
            <w:szCs w:val="19"/>
          </w:rPr>
          <w:t>черт. 3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редко используемые органы управления не допускается располагать за пределами зоны 3 (</w:t>
      </w:r>
      <w:hyperlink r:id="rId20" w:anchor="/document/97/24555/qq133/" w:tooltip="Зоны для выполнения ручных операций и размещения органов управления" w:history="1">
        <w:r>
          <w:rPr>
            <w:rStyle w:val="a4"/>
            <w:rFonts w:ascii="Georgia" w:hAnsi="Georgia"/>
            <w:sz w:val="19"/>
            <w:szCs w:val="19"/>
          </w:rPr>
          <w:t>черт. 3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3.4. При размещении органов управления в вертикальной плоскости следует руководствоваться данными, приведенными в </w:t>
      </w:r>
      <w:hyperlink r:id="rId21" w:anchor="/document/97/24555/qq146/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и на черт. </w:t>
      </w:r>
      <w:hyperlink r:id="rId22" w:anchor="/document/97/24555/qq125/" w:tooltip="Зона досягаемости моторного поля в вертикальной плоскости" w:history="1">
        <w:r>
          <w:rPr>
            <w:rStyle w:val="a4"/>
            <w:rFonts w:ascii="Georgia" w:hAnsi="Georgia"/>
            <w:sz w:val="19"/>
            <w:szCs w:val="19"/>
          </w:rPr>
          <w:t>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3" w:anchor="/document/97/24555/qq141/" w:tooltip="Номограмма зависимости высоты рабочей поверхности для разных видов работ (1 - 4), пространства для ног (5) и высоты рабочего сиденья (6) от роста человека" w:history="1">
        <w:r>
          <w:rPr>
            <w:rStyle w:val="a4"/>
            <w:rFonts w:ascii="Georgia" w:hAnsi="Georgia"/>
            <w:sz w:val="19"/>
            <w:szCs w:val="19"/>
          </w:rPr>
          <w:t>4</w:t>
        </w:r>
      </w:hyperlink>
      <w:r>
        <w:rPr>
          <w:rFonts w:ascii="Georgia" w:hAnsi="Georgia"/>
          <w:sz w:val="19"/>
          <w:szCs w:val="19"/>
        </w:rPr>
        <w:t>. Выше 1100 мм органы управления допускается размещать в случае, если по техническим причинам расположить их до указанного уровня невозможно. Такие органы управления должны быть использованы</w:t>
      </w:r>
      <w:r>
        <w:rPr>
          <w:rFonts w:ascii="Georgia" w:hAnsi="Georgia"/>
          <w:sz w:val="19"/>
          <w:szCs w:val="19"/>
        </w:rPr>
        <w:t xml:space="preserve"> редко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3.5. Аварийные органы управления следует располагать в зоне досягаемости моторного поля, при этом необходимо предусмотреть специальные средства опознавания и предотвращения их непроизвольного и самопроизвольного включения в соответствии с ГОСТ </w:t>
      </w:r>
      <w:r>
        <w:rPr>
          <w:rFonts w:ascii="Georgia" w:hAnsi="Georgia"/>
          <w:sz w:val="19"/>
          <w:szCs w:val="19"/>
        </w:rPr>
        <w:t>12.2.003-74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3.6. При необходимости освобождения рук операции, не требующие точности и быстроты выполнения, могут быть переданы ножным органам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4. Требования к размещению средств отображения информаци</w:t>
      </w:r>
      <w:r>
        <w:rPr>
          <w:rFonts w:ascii="Georgia" w:hAnsi="Georgia"/>
          <w:b/>
          <w:bCs/>
          <w:sz w:val="19"/>
          <w:szCs w:val="19"/>
        </w:rPr>
        <w:t>и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4.1. Общие требования к размещению </w:t>
      </w:r>
      <w:r>
        <w:rPr>
          <w:rFonts w:ascii="Georgia" w:hAnsi="Georgia"/>
          <w:sz w:val="19"/>
          <w:szCs w:val="19"/>
        </w:rPr>
        <w:t>средств отображения информации - по ГОСТ 22269-76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   4.2. Очень часто используемые средства отображения информации, требующие точного и быстрого считывания показаний, следует располагать в вертикальной плоскости под углом +/- 15° от нормальной линии взгл</w:t>
      </w:r>
      <w:r>
        <w:rPr>
          <w:rFonts w:ascii="Georgia" w:hAnsi="Georgia"/>
          <w:sz w:val="19"/>
          <w:szCs w:val="19"/>
        </w:rPr>
        <w:t xml:space="preserve">яда и в горизонтальной плоскости под углом +/- 15° от сагиттальной плоскости (черт. </w:t>
      </w:r>
      <w:hyperlink r:id="rId24" w:anchor="/document/97/24555/kk155/" w:tooltip="Зоны зрительного наблюдения в вертикальной плоскости" w:history="1">
        <w:r>
          <w:rPr>
            <w:rStyle w:val="a4"/>
            <w:rFonts w:ascii="Georgia" w:hAnsi="Georgia"/>
            <w:sz w:val="19"/>
            <w:szCs w:val="19"/>
          </w:rPr>
          <w:t>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5" w:anchor="/document/97/24555/kk158/" w:tooltip="Зоны зрительного наблюдения в горизонтальной плоскости" w:history="1"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Зоны зрительного наблюдения в вертикальной плоскост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62300" cy="2461260"/>
            <wp:effectExtent l="19050" t="0" r="0" b="0"/>
            <wp:docPr id="6" name="Рисунок 6" descr="https://1otruda.ru/system/content/image/200/1/-334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-33491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Черт. </w:t>
      </w:r>
      <w:r>
        <w:rPr>
          <w:rFonts w:ascii="Georgia" w:hAnsi="Georgia"/>
          <w:sz w:val="19"/>
          <w:szCs w:val="19"/>
        </w:rPr>
        <w:t>6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Зоны зрительного наблюдения в горизонтальной плоскост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20340" cy="2979420"/>
            <wp:effectExtent l="19050" t="0" r="3810" b="0"/>
            <wp:docPr id="7" name="Рисунок 7" descr="https://1otruda.ru/system/content/image/200/1/-334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-33492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Черт. </w:t>
      </w:r>
      <w:r>
        <w:rPr>
          <w:rFonts w:ascii="Georgia" w:hAnsi="Georgia"/>
          <w:sz w:val="19"/>
          <w:szCs w:val="19"/>
        </w:rPr>
        <w:t>7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4.3. Часто используемые средства отображения информации, требующие менее точного и быстрого считывания показаний, допускается располагать в вертикальной плоскости под углом +/- 30° </w:t>
      </w:r>
      <w:r>
        <w:rPr>
          <w:rFonts w:ascii="Georgia" w:hAnsi="Georgia"/>
          <w:sz w:val="19"/>
          <w:szCs w:val="19"/>
        </w:rPr>
        <w:t>от нормальной линии взгляда и в горизонтальной плоскости под углом +/- 30° от сагиттальной плоскости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Примечание. Для стрелочных индикаторов допускаемый угол отклонения от нормальной линии взгляда - по ГОСТ 22269-76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3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4.4. Редко используемые средств</w:t>
      </w:r>
      <w:r>
        <w:rPr>
          <w:rFonts w:ascii="Georgia" w:hAnsi="Georgia"/>
          <w:sz w:val="19"/>
          <w:szCs w:val="19"/>
        </w:rPr>
        <w:t>а отображения информации допускается располагать в вертикальной плоскости под углом +/- 60° от нормальной линии взгляда и в горизонтальной плоскости под углом +/- 60° от сагиттальной плоскости (при движении глаз и повороте головы)</w:t>
      </w:r>
      <w:r>
        <w:rPr>
          <w:rFonts w:ascii="Georgia" w:hAnsi="Georgia"/>
          <w:sz w:val="19"/>
          <w:szCs w:val="19"/>
        </w:rPr>
        <w:t>.</w:t>
      </w:r>
    </w:p>
    <w:p w:rsidR="00000000" w:rsidRDefault="006A0608">
      <w:pPr>
        <w:pStyle w:val="align-right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Справочное</w:t>
      </w:r>
      <w:r>
        <w:rPr>
          <w:rFonts w:ascii="Georgia" w:hAnsi="Georgia"/>
          <w:sz w:val="19"/>
          <w:szCs w:val="19"/>
        </w:rPr>
        <w:br/>
      </w:r>
    </w:p>
    <w:p w:rsidR="00000000" w:rsidRDefault="006A0608">
      <w:pPr>
        <w:pStyle w:val="align-center"/>
        <w:divId w:val="772020411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Т</w:t>
      </w:r>
      <w:r>
        <w:rPr>
          <w:rFonts w:ascii="Georgia" w:hAnsi="Georgia"/>
          <w:b/>
          <w:bCs/>
          <w:sz w:val="19"/>
          <w:szCs w:val="19"/>
        </w:rPr>
        <w:t>ермин и определени</w:t>
      </w:r>
      <w:r>
        <w:rPr>
          <w:rFonts w:ascii="Georgia" w:hAnsi="Georgia"/>
          <w:b/>
          <w:bCs/>
          <w:sz w:val="19"/>
          <w:szCs w:val="19"/>
        </w:rPr>
        <w:t>е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61"/>
        <w:gridCol w:w="7434"/>
      </w:tblGrid>
      <w:tr w:rsidR="00000000">
        <w:trPr>
          <w:divId w:val="1850370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Термин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Определение</w:t>
            </w:r>
          </w:p>
        </w:tc>
      </w:tr>
      <w:tr w:rsidR="00000000">
        <w:trPr>
          <w:divId w:val="1850370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Высота рабочей поверхности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6A0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Расстояние по вертикали от пола до горизонтальной плоскости (реально существующей или воображаемой), в которой выполняются основные трудовые движения</w:t>
            </w:r>
          </w:p>
        </w:tc>
      </w:tr>
    </w:tbl>
    <w:p w:rsidR="006A0608" w:rsidRDefault="006A0608">
      <w:pPr>
        <w:divId w:val="53978202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6A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61402"/>
    <w:rsid w:val="003A1ED6"/>
    <w:rsid w:val="006A0608"/>
    <w:rsid w:val="00B6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202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3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41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otruda.ru/system/content/image/200/1/-33487/" TargetMode="External"/><Relationship Id="rId13" Type="http://schemas.openxmlformats.org/officeDocument/2006/relationships/image" Target="https://1otruda.ru/system/content/image/200/1/-33489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image" Target="https://1otruda.ru/system/content/image/200/1/-3349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image" Target="https://1otruda.ru/system/content/image/200/1/-33486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-33490/" TargetMode="External"/><Relationship Id="rId25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fontTable" Target="fontTable.xml"/><Relationship Id="rId10" Type="http://schemas.openxmlformats.org/officeDocument/2006/relationships/image" Target="https://1otruda.ru/system/content/image/200/1/-33488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image" Target="https://1otruda.ru/system/content/image/200/1/-334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2023-11-09T08:54:00Z</dcterms:created>
  <dcterms:modified xsi:type="dcterms:W3CDTF">2023-11-09T08:54:00Z</dcterms:modified>
</cp:coreProperties>
</file>